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F162A" w14:textId="01659D73" w:rsidR="00196498" w:rsidRPr="00C508A5" w:rsidRDefault="00196498" w:rsidP="004D471C">
      <w:pPr>
        <w:spacing w:after="0" w:line="240" w:lineRule="auto"/>
        <w:jc w:val="center"/>
        <w:rPr>
          <w:rFonts w:ascii="Calibri" w:hAnsi="Calibri" w:cs="Calibri"/>
          <w:lang w:val="es-ES"/>
        </w:rPr>
      </w:pPr>
      <w:r w:rsidRPr="00C508A5">
        <w:rPr>
          <w:rFonts w:ascii="Calibri" w:hAnsi="Calibri" w:cs="Calibri"/>
          <w:b/>
          <w:bCs/>
        </w:rPr>
        <w:t>CONTRATO DE PRÉSTAMO 5283/OC-CO-2</w:t>
      </w:r>
    </w:p>
    <w:p w14:paraId="26BFE54C" w14:textId="77777777" w:rsidR="00196498" w:rsidRPr="00C508A5" w:rsidRDefault="00196498" w:rsidP="004D471C">
      <w:pPr>
        <w:spacing w:after="0" w:line="240" w:lineRule="auto"/>
        <w:jc w:val="center"/>
        <w:rPr>
          <w:rFonts w:ascii="Calibri" w:hAnsi="Calibri" w:cs="Calibri"/>
          <w:lang w:val="es-ES"/>
        </w:rPr>
      </w:pPr>
      <w:r w:rsidRPr="00C508A5">
        <w:rPr>
          <w:rFonts w:ascii="Calibri" w:hAnsi="Calibri" w:cs="Calibri"/>
          <w:b/>
          <w:bCs/>
        </w:rPr>
        <w:t>PROGRAMA PARA LA TRANSFORMACIÓN DIGITAL DE LA JUSTICIA EN COLOMBIA</w:t>
      </w:r>
    </w:p>
    <w:p w14:paraId="121661BA" w14:textId="77777777" w:rsidR="00076CB7" w:rsidRPr="00C508A5" w:rsidRDefault="00076CB7" w:rsidP="004D471C">
      <w:pPr>
        <w:spacing w:after="0" w:line="240" w:lineRule="auto"/>
        <w:jc w:val="center"/>
        <w:rPr>
          <w:rFonts w:ascii="Calibri" w:hAnsi="Calibri" w:cs="Calibri"/>
          <w:lang w:val="es-ES"/>
        </w:rPr>
      </w:pPr>
    </w:p>
    <w:p w14:paraId="675F0BE2" w14:textId="73765CC5" w:rsidR="008F2793" w:rsidRDefault="00196498" w:rsidP="004D471C">
      <w:pPr>
        <w:spacing w:after="0" w:line="240" w:lineRule="auto"/>
        <w:jc w:val="center"/>
        <w:rPr>
          <w:rFonts w:ascii="Calibri" w:hAnsi="Calibri" w:cs="Calibri"/>
          <w:b/>
          <w:bCs/>
        </w:rPr>
      </w:pPr>
      <w:r w:rsidRPr="00C508A5">
        <w:rPr>
          <w:rFonts w:ascii="Calibri" w:hAnsi="Calibri" w:cs="Calibri"/>
          <w:b/>
          <w:bCs/>
        </w:rPr>
        <w:t xml:space="preserve">SERVICIOS DE CONSULTORÍA INDIVIDUAL </w:t>
      </w:r>
      <w:r w:rsidR="00F45BBC" w:rsidRPr="00C508A5">
        <w:rPr>
          <w:rFonts w:ascii="Calibri" w:hAnsi="Calibri" w:cs="Calibri"/>
          <w:b/>
          <w:bCs/>
        </w:rPr>
        <w:t xml:space="preserve">COMO </w:t>
      </w:r>
      <w:r w:rsidR="00A03F9B">
        <w:rPr>
          <w:rFonts w:ascii="Calibri" w:hAnsi="Calibri" w:cs="Calibri"/>
          <w:b/>
          <w:bCs/>
        </w:rPr>
        <w:t xml:space="preserve">COORDINADORA </w:t>
      </w:r>
      <w:r w:rsidR="005D5762">
        <w:rPr>
          <w:rFonts w:ascii="Calibri" w:hAnsi="Calibri" w:cs="Calibri"/>
          <w:b/>
          <w:bCs/>
        </w:rPr>
        <w:t xml:space="preserve">EN EL DISEÑO Y PLANEACIÓN DE LA HOJA DE RUTA </w:t>
      </w:r>
      <w:r w:rsidR="00A03F9B">
        <w:rPr>
          <w:rFonts w:ascii="Calibri" w:hAnsi="Calibri" w:cs="Calibri"/>
          <w:b/>
          <w:bCs/>
        </w:rPr>
        <w:t xml:space="preserve">PARA LA CREACIÓN DEL CENTRO DE PENSAMIENTO EN JUSTICIA </w:t>
      </w:r>
    </w:p>
    <w:p w14:paraId="6236B46B" w14:textId="77777777" w:rsidR="00076CB7" w:rsidRPr="00C508A5" w:rsidRDefault="00076CB7" w:rsidP="004D471C">
      <w:pPr>
        <w:spacing w:after="0" w:line="240" w:lineRule="auto"/>
        <w:jc w:val="center"/>
        <w:rPr>
          <w:rFonts w:ascii="Calibri" w:hAnsi="Calibri" w:cs="Calibri"/>
          <w:b/>
          <w:bCs/>
        </w:rPr>
      </w:pPr>
    </w:p>
    <w:p w14:paraId="7631C685" w14:textId="1C395154" w:rsidR="00196498" w:rsidRPr="00C508A5" w:rsidRDefault="00196498" w:rsidP="004D471C">
      <w:pPr>
        <w:spacing w:after="0" w:line="240" w:lineRule="auto"/>
        <w:jc w:val="center"/>
        <w:rPr>
          <w:rFonts w:ascii="Calibri" w:hAnsi="Calibri" w:cs="Calibri"/>
          <w:b/>
        </w:rPr>
      </w:pPr>
      <w:r w:rsidRPr="00C508A5">
        <w:rPr>
          <w:rFonts w:ascii="Calibri" w:hAnsi="Calibri" w:cs="Calibri"/>
          <w:b/>
        </w:rPr>
        <w:t>JUSTIFICACIÓN CO</w:t>
      </w:r>
      <w:r w:rsidR="00BE0F63" w:rsidRPr="00C508A5">
        <w:rPr>
          <w:rFonts w:ascii="Calibri" w:hAnsi="Calibri" w:cs="Calibri"/>
          <w:b/>
        </w:rPr>
        <w:t>NTRATACIÓN</w:t>
      </w:r>
    </w:p>
    <w:p w14:paraId="5482DDCE" w14:textId="77777777" w:rsidR="00F1307E" w:rsidRPr="00C508A5" w:rsidRDefault="00F1307E" w:rsidP="004D471C">
      <w:pPr>
        <w:spacing w:after="0" w:line="240" w:lineRule="auto"/>
        <w:rPr>
          <w:rFonts w:ascii="Calibri" w:hAnsi="Calibri" w:cs="Calibri"/>
        </w:rPr>
      </w:pPr>
    </w:p>
    <w:p w14:paraId="1CA86EEE" w14:textId="77777777" w:rsidR="00196498" w:rsidRPr="00C508A5" w:rsidRDefault="00196498" w:rsidP="004D471C">
      <w:pPr>
        <w:numPr>
          <w:ilvl w:val="0"/>
          <w:numId w:val="18"/>
        </w:numPr>
        <w:spacing w:after="0" w:line="240" w:lineRule="auto"/>
        <w:rPr>
          <w:rFonts w:ascii="Calibri" w:hAnsi="Calibri" w:cs="Calibri"/>
          <w:b/>
          <w:bCs/>
        </w:rPr>
      </w:pPr>
      <w:r w:rsidRPr="00C508A5">
        <w:rPr>
          <w:rFonts w:ascii="Calibri" w:hAnsi="Calibri" w:cs="Calibri"/>
          <w:b/>
          <w:bCs/>
        </w:rPr>
        <w:t>DATOS GENERALES</w:t>
      </w:r>
    </w:p>
    <w:p w14:paraId="5C1F70FD" w14:textId="77777777" w:rsidR="00BD2E9B" w:rsidRDefault="00BD2E9B" w:rsidP="004D471C">
      <w:pPr>
        <w:spacing w:after="0" w:line="240" w:lineRule="auto"/>
        <w:ind w:left="720"/>
        <w:rPr>
          <w:rFonts w:ascii="Calibri" w:hAnsi="Calibri" w:cs="Calibr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5890"/>
      </w:tblGrid>
      <w:tr w:rsidR="00196498" w:rsidRPr="00C508A5" w14:paraId="1CA79652" w14:textId="77777777" w:rsidTr="00BD2E9B">
        <w:trPr>
          <w:trHeight w:val="254"/>
        </w:trPr>
        <w:tc>
          <w:tcPr>
            <w:tcW w:w="1665" w:type="pct"/>
          </w:tcPr>
          <w:p w14:paraId="04B45D88" w14:textId="77777777" w:rsidR="00196498" w:rsidRPr="00C508A5" w:rsidRDefault="00196498" w:rsidP="004D471C">
            <w:pPr>
              <w:spacing w:after="0" w:line="240" w:lineRule="auto"/>
              <w:rPr>
                <w:rFonts w:ascii="Calibri" w:hAnsi="Calibri" w:cs="Calibri"/>
              </w:rPr>
            </w:pPr>
            <w:r w:rsidRPr="00C508A5">
              <w:rPr>
                <w:rFonts w:ascii="Calibri" w:hAnsi="Calibri" w:cs="Calibri"/>
              </w:rPr>
              <w:t>País</w:t>
            </w:r>
          </w:p>
        </w:tc>
        <w:tc>
          <w:tcPr>
            <w:tcW w:w="3335" w:type="pct"/>
          </w:tcPr>
          <w:p w14:paraId="1674DF4F" w14:textId="77777777" w:rsidR="00196498" w:rsidRPr="00C508A5" w:rsidRDefault="00196498" w:rsidP="004D471C">
            <w:pPr>
              <w:spacing w:after="0" w:line="240" w:lineRule="auto"/>
              <w:rPr>
                <w:rFonts w:ascii="Calibri" w:hAnsi="Calibri" w:cs="Calibri"/>
              </w:rPr>
            </w:pPr>
            <w:r w:rsidRPr="00C508A5">
              <w:rPr>
                <w:rFonts w:ascii="Calibri" w:hAnsi="Calibri" w:cs="Calibri"/>
              </w:rPr>
              <w:t>Colombia</w:t>
            </w:r>
          </w:p>
        </w:tc>
      </w:tr>
      <w:tr w:rsidR="00196498" w:rsidRPr="00C508A5" w14:paraId="56335E37" w14:textId="77777777" w:rsidTr="00BD2E9B">
        <w:trPr>
          <w:trHeight w:val="220"/>
        </w:trPr>
        <w:tc>
          <w:tcPr>
            <w:tcW w:w="1665" w:type="pct"/>
          </w:tcPr>
          <w:p w14:paraId="643E793D" w14:textId="77777777" w:rsidR="00196498" w:rsidRPr="00C508A5" w:rsidRDefault="00196498" w:rsidP="004D471C">
            <w:pPr>
              <w:spacing w:after="0" w:line="240" w:lineRule="auto"/>
              <w:rPr>
                <w:rFonts w:ascii="Calibri" w:hAnsi="Calibri" w:cs="Calibri"/>
              </w:rPr>
            </w:pPr>
            <w:r w:rsidRPr="00C508A5">
              <w:rPr>
                <w:rFonts w:ascii="Calibri" w:hAnsi="Calibri" w:cs="Calibri"/>
              </w:rPr>
              <w:t>Nombre del Proyecto</w:t>
            </w:r>
          </w:p>
        </w:tc>
        <w:tc>
          <w:tcPr>
            <w:tcW w:w="3335" w:type="pct"/>
          </w:tcPr>
          <w:p w14:paraId="4BBE14DE" w14:textId="3F80F427" w:rsidR="00196498" w:rsidRPr="00C508A5" w:rsidRDefault="00196498" w:rsidP="004D471C">
            <w:pPr>
              <w:spacing w:after="0" w:line="240" w:lineRule="auto"/>
              <w:jc w:val="both"/>
              <w:rPr>
                <w:rFonts w:ascii="Calibri" w:hAnsi="Calibri" w:cs="Calibri"/>
              </w:rPr>
            </w:pPr>
            <w:r w:rsidRPr="00C508A5">
              <w:rPr>
                <w:rFonts w:ascii="Calibri" w:hAnsi="Calibri" w:cs="Calibri"/>
              </w:rPr>
              <w:t xml:space="preserve">Programa para la transformación Digital de </w:t>
            </w:r>
            <w:r w:rsidR="0022098A" w:rsidRPr="00C508A5">
              <w:rPr>
                <w:rFonts w:ascii="Calibri" w:hAnsi="Calibri" w:cs="Calibri"/>
              </w:rPr>
              <w:t xml:space="preserve">la </w:t>
            </w:r>
            <w:r w:rsidRPr="00C508A5">
              <w:rPr>
                <w:rFonts w:ascii="Calibri" w:hAnsi="Calibri" w:cs="Calibri"/>
              </w:rPr>
              <w:t>Justicia en Colombia (CO-00007) contrato de préstamo No. 5283/OC-CO</w:t>
            </w:r>
          </w:p>
        </w:tc>
      </w:tr>
      <w:tr w:rsidR="00196498" w:rsidRPr="00C508A5" w14:paraId="7728F47B" w14:textId="77777777" w:rsidTr="00BD2E9B">
        <w:trPr>
          <w:trHeight w:val="153"/>
        </w:trPr>
        <w:tc>
          <w:tcPr>
            <w:tcW w:w="1665" w:type="pct"/>
          </w:tcPr>
          <w:p w14:paraId="0BB24E75" w14:textId="77777777" w:rsidR="00196498" w:rsidRPr="00C508A5" w:rsidRDefault="00196498" w:rsidP="004D471C">
            <w:pPr>
              <w:spacing w:after="0" w:line="240" w:lineRule="auto"/>
              <w:rPr>
                <w:rFonts w:ascii="Calibri" w:hAnsi="Calibri" w:cs="Calibri"/>
              </w:rPr>
            </w:pPr>
            <w:r w:rsidRPr="00C508A5">
              <w:rPr>
                <w:rFonts w:ascii="Calibri" w:hAnsi="Calibri" w:cs="Calibri"/>
              </w:rPr>
              <w:t>Unidad Ejecutora</w:t>
            </w:r>
          </w:p>
        </w:tc>
        <w:tc>
          <w:tcPr>
            <w:tcW w:w="3335" w:type="pct"/>
          </w:tcPr>
          <w:p w14:paraId="52789640" w14:textId="77777777" w:rsidR="00196498" w:rsidRPr="00C508A5" w:rsidRDefault="00196498" w:rsidP="004D471C">
            <w:pPr>
              <w:spacing w:after="0" w:line="240" w:lineRule="auto"/>
              <w:rPr>
                <w:rFonts w:ascii="Calibri" w:hAnsi="Calibri" w:cs="Calibri"/>
              </w:rPr>
            </w:pPr>
            <w:r w:rsidRPr="00C508A5">
              <w:rPr>
                <w:rFonts w:ascii="Calibri" w:hAnsi="Calibri" w:cs="Calibri"/>
              </w:rPr>
              <w:t>Ministerio de Justicia y del Derecho - MJD</w:t>
            </w:r>
          </w:p>
        </w:tc>
      </w:tr>
      <w:tr w:rsidR="00196498" w:rsidRPr="00C508A5" w14:paraId="36352D77" w14:textId="77777777" w:rsidTr="00BD2E9B">
        <w:trPr>
          <w:trHeight w:val="374"/>
        </w:trPr>
        <w:tc>
          <w:tcPr>
            <w:tcW w:w="1665" w:type="pct"/>
          </w:tcPr>
          <w:p w14:paraId="79380DB6" w14:textId="2AEC057A" w:rsidR="00196498" w:rsidRPr="00C508A5" w:rsidRDefault="00196498" w:rsidP="004D471C">
            <w:pPr>
              <w:spacing w:after="0" w:line="240" w:lineRule="auto"/>
              <w:rPr>
                <w:rFonts w:ascii="Calibri" w:hAnsi="Calibri" w:cs="Calibri"/>
              </w:rPr>
            </w:pPr>
            <w:r w:rsidRPr="00C508A5">
              <w:rPr>
                <w:rFonts w:ascii="Calibri" w:hAnsi="Calibri" w:cs="Calibri"/>
              </w:rPr>
              <w:t>Nombre Consultor Individual Propuest</w:t>
            </w:r>
            <w:r w:rsidR="00750D62" w:rsidRPr="00C508A5">
              <w:rPr>
                <w:rFonts w:ascii="Calibri" w:hAnsi="Calibri" w:cs="Calibri"/>
              </w:rPr>
              <w:t>o</w:t>
            </w:r>
          </w:p>
        </w:tc>
        <w:tc>
          <w:tcPr>
            <w:tcW w:w="3335" w:type="pct"/>
            <w:vAlign w:val="center"/>
          </w:tcPr>
          <w:p w14:paraId="76730935" w14:textId="0196EB4C" w:rsidR="00196498" w:rsidRPr="00C508A5" w:rsidRDefault="00EC46E4" w:rsidP="004D471C">
            <w:pPr>
              <w:spacing w:after="0" w:line="240" w:lineRule="auto"/>
              <w:rPr>
                <w:rFonts w:ascii="Calibri" w:hAnsi="Calibri" w:cs="Calibri"/>
                <w:b/>
                <w:bCs/>
                <w:highlight w:val="yellow"/>
              </w:rPr>
            </w:pPr>
            <w:r>
              <w:rPr>
                <w:rFonts w:ascii="Calibri" w:hAnsi="Calibri" w:cs="Calibri"/>
                <w:b/>
                <w:bCs/>
              </w:rPr>
              <w:t>NATALIA SILVA SANTAULARIA</w:t>
            </w:r>
          </w:p>
        </w:tc>
      </w:tr>
      <w:tr w:rsidR="00196498" w:rsidRPr="00C508A5" w14:paraId="38B28572" w14:textId="77777777" w:rsidTr="00BD2E9B">
        <w:trPr>
          <w:trHeight w:val="313"/>
        </w:trPr>
        <w:tc>
          <w:tcPr>
            <w:tcW w:w="1665" w:type="pct"/>
          </w:tcPr>
          <w:p w14:paraId="311E07C5" w14:textId="77777777" w:rsidR="00196498" w:rsidRPr="00C508A5" w:rsidRDefault="00196498" w:rsidP="004D471C">
            <w:pPr>
              <w:spacing w:after="0" w:line="240" w:lineRule="auto"/>
              <w:rPr>
                <w:rFonts w:ascii="Calibri" w:hAnsi="Calibri" w:cs="Calibri"/>
              </w:rPr>
            </w:pPr>
            <w:r w:rsidRPr="00C508A5">
              <w:rPr>
                <w:rFonts w:ascii="Calibri" w:hAnsi="Calibri" w:cs="Calibri"/>
              </w:rPr>
              <w:t>Nacionalidad</w:t>
            </w:r>
          </w:p>
        </w:tc>
        <w:tc>
          <w:tcPr>
            <w:tcW w:w="3335" w:type="pct"/>
          </w:tcPr>
          <w:p w14:paraId="681CECBA" w14:textId="7B6D35A1" w:rsidR="00196498" w:rsidRPr="00C508A5" w:rsidRDefault="00EC46E4" w:rsidP="004D471C">
            <w:pPr>
              <w:spacing w:after="0" w:line="240" w:lineRule="auto"/>
              <w:rPr>
                <w:rFonts w:ascii="Calibri" w:hAnsi="Calibri" w:cs="Calibri"/>
              </w:rPr>
            </w:pPr>
            <w:r>
              <w:rPr>
                <w:rFonts w:ascii="Calibri" w:hAnsi="Calibri" w:cs="Calibri"/>
              </w:rPr>
              <w:t>Española</w:t>
            </w:r>
          </w:p>
        </w:tc>
      </w:tr>
      <w:tr w:rsidR="00196498" w:rsidRPr="00C508A5" w14:paraId="50B99A0B" w14:textId="77777777" w:rsidTr="00BD2E9B">
        <w:trPr>
          <w:trHeight w:val="263"/>
        </w:trPr>
        <w:tc>
          <w:tcPr>
            <w:tcW w:w="1665" w:type="pct"/>
          </w:tcPr>
          <w:p w14:paraId="33B63324" w14:textId="77777777" w:rsidR="00196498" w:rsidRPr="00C508A5" w:rsidRDefault="00196498" w:rsidP="004D471C">
            <w:pPr>
              <w:spacing w:after="0" w:line="240" w:lineRule="auto"/>
              <w:rPr>
                <w:rFonts w:ascii="Calibri" w:hAnsi="Calibri" w:cs="Calibri"/>
              </w:rPr>
            </w:pPr>
            <w:r w:rsidRPr="00C508A5">
              <w:rPr>
                <w:rFonts w:ascii="Calibri" w:hAnsi="Calibri" w:cs="Calibri"/>
              </w:rPr>
              <w:t>Descripción del objeto del contrato propuesto</w:t>
            </w:r>
          </w:p>
        </w:tc>
        <w:tc>
          <w:tcPr>
            <w:tcW w:w="3335" w:type="pct"/>
          </w:tcPr>
          <w:p w14:paraId="6FD4C5EA" w14:textId="1FD55625" w:rsidR="00196498" w:rsidRPr="00C508A5" w:rsidRDefault="001C0560" w:rsidP="004D471C">
            <w:pPr>
              <w:spacing w:after="0" w:line="240" w:lineRule="auto"/>
              <w:jc w:val="both"/>
              <w:rPr>
                <w:rFonts w:ascii="Calibri" w:hAnsi="Calibri" w:cs="Calibri"/>
              </w:rPr>
            </w:pPr>
            <w:r w:rsidRPr="00322D46">
              <w:rPr>
                <w:rFonts w:ascii="Calibri" w:eastAsia="Arial" w:hAnsi="Calibri" w:cs="Calibri"/>
                <w:sz w:val="24"/>
                <w:szCs w:val="24"/>
              </w:rPr>
              <w:t>Asesorar y asistir técnicamente al Ministerio de Justicia y del Derecho en la coordinación del diseño, planeación de la implementación y definición de hoja de ruta para la creación del Centro de Pensamiento en Justicia, así como la interrelación con las diferentes áreas del MJD</w:t>
            </w:r>
            <w:r w:rsidR="00196498" w:rsidRPr="00C508A5">
              <w:rPr>
                <w:rFonts w:ascii="Calibri" w:hAnsi="Calibri" w:cs="Calibri"/>
              </w:rPr>
              <w:t>.</w:t>
            </w:r>
          </w:p>
        </w:tc>
      </w:tr>
    </w:tbl>
    <w:p w14:paraId="242C32AE" w14:textId="77777777" w:rsidR="00D46032" w:rsidRPr="00C508A5" w:rsidRDefault="00D46032" w:rsidP="004D471C">
      <w:pPr>
        <w:spacing w:after="0" w:line="240" w:lineRule="auto"/>
        <w:ind w:left="720"/>
        <w:rPr>
          <w:rFonts w:ascii="Calibri" w:hAnsi="Calibri" w:cs="Calibri"/>
          <w:bCs/>
        </w:rPr>
      </w:pPr>
    </w:p>
    <w:p w14:paraId="7B577188" w14:textId="7E0E71CC" w:rsidR="00196498" w:rsidRPr="00C508A5" w:rsidRDefault="00196498" w:rsidP="004D471C">
      <w:pPr>
        <w:numPr>
          <w:ilvl w:val="0"/>
          <w:numId w:val="18"/>
        </w:numPr>
        <w:spacing w:after="0" w:line="240" w:lineRule="auto"/>
        <w:ind w:left="284" w:hanging="284"/>
        <w:rPr>
          <w:rFonts w:ascii="Calibri" w:hAnsi="Calibri" w:cs="Calibri"/>
          <w:bCs/>
        </w:rPr>
      </w:pPr>
      <w:r w:rsidRPr="00C508A5">
        <w:rPr>
          <w:rFonts w:ascii="Calibri" w:hAnsi="Calibri" w:cs="Calibri"/>
          <w:b/>
          <w:bCs/>
        </w:rPr>
        <w:t>JUSTIFICACIÓN DE LA CO</w:t>
      </w:r>
      <w:r w:rsidR="0068066E" w:rsidRPr="00C508A5">
        <w:rPr>
          <w:rFonts w:ascii="Calibri" w:hAnsi="Calibri" w:cs="Calibri"/>
          <w:b/>
          <w:bCs/>
        </w:rPr>
        <w:t>NTR</w:t>
      </w:r>
      <w:r w:rsidRPr="00C508A5">
        <w:rPr>
          <w:rFonts w:ascii="Calibri" w:hAnsi="Calibri" w:cs="Calibri"/>
          <w:b/>
          <w:bCs/>
        </w:rPr>
        <w:t>A</w:t>
      </w:r>
      <w:r w:rsidR="0068066E" w:rsidRPr="00C508A5">
        <w:rPr>
          <w:rFonts w:ascii="Calibri" w:hAnsi="Calibri" w:cs="Calibri"/>
          <w:b/>
          <w:bCs/>
        </w:rPr>
        <w:t>TA</w:t>
      </w:r>
      <w:r w:rsidRPr="00C508A5">
        <w:rPr>
          <w:rFonts w:ascii="Calibri" w:hAnsi="Calibri" w:cs="Calibri"/>
          <w:b/>
          <w:bCs/>
        </w:rPr>
        <w:t xml:space="preserve">CIÓN </w:t>
      </w:r>
    </w:p>
    <w:p w14:paraId="0AB0187A" w14:textId="77777777" w:rsidR="00BD2E9B" w:rsidRDefault="00BD2E9B" w:rsidP="004D471C">
      <w:pPr>
        <w:spacing w:after="0" w:line="240" w:lineRule="auto"/>
        <w:ind w:left="284" w:hanging="284"/>
        <w:rPr>
          <w:rFonts w:ascii="Calibri" w:hAnsi="Calibri" w:cs="Calibri"/>
          <w:bCs/>
        </w:rPr>
      </w:pPr>
    </w:p>
    <w:p w14:paraId="1CEC6C0D" w14:textId="77777777" w:rsidR="00F52124" w:rsidRPr="00F52124" w:rsidRDefault="00F52124" w:rsidP="001C0560">
      <w:pPr>
        <w:pStyle w:val="Prrafodelista"/>
        <w:numPr>
          <w:ilvl w:val="1"/>
          <w:numId w:val="19"/>
        </w:numPr>
        <w:jc w:val="both"/>
        <w:rPr>
          <w:rFonts w:ascii="Calibri" w:hAnsi="Calibri" w:cs="Calibri"/>
          <w:lang w:val="es-CO"/>
        </w:rPr>
      </w:pPr>
      <w:bookmarkStart w:id="0" w:name="_Hlk88235451"/>
      <w:bookmarkStart w:id="1" w:name="_Hlk88218950"/>
      <w:bookmarkStart w:id="2" w:name="_Hlk87543855"/>
      <w:r w:rsidRPr="00F52124">
        <w:rPr>
          <w:rFonts w:ascii="Calibri" w:hAnsi="Calibri" w:cs="Calibri"/>
          <w:lang w:val="es-CO"/>
        </w:rPr>
        <w:t>El Ministerio de Justicia y del Derecho -MJD - en el 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34F9E81E" w14:textId="77777777" w:rsidR="00F52124" w:rsidRPr="00F52124" w:rsidRDefault="00F52124" w:rsidP="001C0560">
      <w:pPr>
        <w:pStyle w:val="Prrafodelista"/>
        <w:ind w:left="928"/>
        <w:jc w:val="both"/>
        <w:rPr>
          <w:rFonts w:ascii="Calibri" w:hAnsi="Calibri" w:cs="Calibri"/>
          <w:lang w:val="es-CO"/>
        </w:rPr>
      </w:pPr>
    </w:p>
    <w:p w14:paraId="724AA5FB" w14:textId="77777777" w:rsidR="00F52124" w:rsidRPr="00F52124" w:rsidRDefault="00F52124" w:rsidP="001C0560">
      <w:pPr>
        <w:pStyle w:val="Prrafodelista"/>
        <w:numPr>
          <w:ilvl w:val="1"/>
          <w:numId w:val="19"/>
        </w:numPr>
        <w:jc w:val="both"/>
        <w:rPr>
          <w:rFonts w:ascii="Calibri" w:hAnsi="Calibri" w:cs="Calibri"/>
          <w:lang w:val="es-CO"/>
        </w:rPr>
      </w:pPr>
      <w:r w:rsidRPr="00F52124">
        <w:rPr>
          <w:rFonts w:ascii="Calibri" w:hAnsi="Calibri" w:cs="Calibri"/>
          <w:lang w:val="es-CO"/>
        </w:rPr>
        <w:t>El Consejo Nacional de Política Económica y Social -CONPES- en sesión del 8 de marzo de 2021, según consta en el documento CONPES No. 4024 –,  emitió concepto favorable a la Nación para contratar una operación de crédito público externo con la banca multilateral hasta por USD 100 millones, o su equivalente en otras monedas, destinada a financiar el Programa para la Transformación Digital de la Justicia en Colombia - Fase I, de acuerdo con las condiciones financieras que defina la Dirección General de Crédito Público y Tesoro Nacional del Ministerio de Hacienda y Crédito Público</w:t>
      </w:r>
    </w:p>
    <w:p w14:paraId="34CE7B48" w14:textId="77777777" w:rsidR="00F52124" w:rsidRPr="00F52124" w:rsidRDefault="00F52124" w:rsidP="001C0560">
      <w:pPr>
        <w:pStyle w:val="Prrafodelista"/>
        <w:ind w:left="928"/>
        <w:jc w:val="both"/>
        <w:rPr>
          <w:rFonts w:ascii="Calibri" w:hAnsi="Calibri" w:cs="Calibri"/>
          <w:lang w:val="es-CO"/>
        </w:rPr>
      </w:pPr>
    </w:p>
    <w:p w14:paraId="705C3E9D" w14:textId="77777777" w:rsidR="00F52124" w:rsidRPr="00F52124" w:rsidRDefault="00F52124" w:rsidP="001C0560">
      <w:pPr>
        <w:pStyle w:val="Prrafodelista"/>
        <w:numPr>
          <w:ilvl w:val="1"/>
          <w:numId w:val="19"/>
        </w:numPr>
        <w:jc w:val="both"/>
        <w:rPr>
          <w:rFonts w:ascii="Calibri" w:hAnsi="Calibri" w:cs="Calibri"/>
          <w:lang w:val="es-CO"/>
        </w:rPr>
      </w:pPr>
      <w:r w:rsidRPr="00F52124">
        <w:rPr>
          <w:rFonts w:ascii="Calibri" w:hAnsi="Calibri" w:cs="Calibri"/>
          <w:lang w:val="es-CO"/>
        </w:rPr>
        <w:t xml:space="preserve">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uno de los Organismos Ejecutores. </w:t>
      </w:r>
    </w:p>
    <w:p w14:paraId="1DDAF57D" w14:textId="77777777" w:rsidR="00F52124" w:rsidRPr="00F52124" w:rsidRDefault="00F52124" w:rsidP="001C0560">
      <w:pPr>
        <w:pStyle w:val="Prrafodelista"/>
        <w:ind w:left="928"/>
        <w:jc w:val="both"/>
        <w:rPr>
          <w:rFonts w:ascii="Calibri" w:hAnsi="Calibri" w:cs="Calibri"/>
          <w:lang w:val="es-CO"/>
        </w:rPr>
      </w:pPr>
    </w:p>
    <w:p w14:paraId="740877FA" w14:textId="77777777" w:rsidR="00F52124" w:rsidRPr="00F52124" w:rsidRDefault="00F52124" w:rsidP="001C0560">
      <w:pPr>
        <w:pStyle w:val="Prrafodelista"/>
        <w:numPr>
          <w:ilvl w:val="1"/>
          <w:numId w:val="19"/>
        </w:numPr>
        <w:jc w:val="both"/>
        <w:rPr>
          <w:rFonts w:ascii="Calibri" w:hAnsi="Calibri" w:cs="Calibri"/>
          <w:lang w:val="es-CO"/>
        </w:rPr>
      </w:pPr>
      <w:r w:rsidRPr="00F52124">
        <w:rPr>
          <w:rFonts w:ascii="Calibri" w:hAnsi="Calibri" w:cs="Calibri"/>
          <w:lang w:val="es-CO"/>
        </w:rPr>
        <w:t>El anexo único del contrato de préstamo señala que los objetivos del proyecto son:</w:t>
      </w:r>
    </w:p>
    <w:p w14:paraId="03EF9B2C" w14:textId="77777777" w:rsidR="00F52124" w:rsidRPr="00F52124" w:rsidRDefault="00F52124" w:rsidP="001C0560">
      <w:pPr>
        <w:pStyle w:val="Prrafodelista"/>
        <w:ind w:left="928"/>
        <w:jc w:val="both"/>
        <w:rPr>
          <w:rFonts w:ascii="Calibri" w:hAnsi="Calibri" w:cs="Calibri"/>
          <w:lang w:val="es-CO"/>
        </w:rPr>
      </w:pPr>
    </w:p>
    <w:p w14:paraId="1A20A973" w14:textId="77777777" w:rsidR="00F52124" w:rsidRPr="00F52124" w:rsidRDefault="00F52124" w:rsidP="001C0560">
      <w:pPr>
        <w:pStyle w:val="Prrafodelista"/>
        <w:ind w:left="928"/>
        <w:jc w:val="both"/>
        <w:rPr>
          <w:rFonts w:ascii="Calibri" w:hAnsi="Calibri" w:cs="Calibri"/>
          <w:lang w:val="es-CO"/>
        </w:rPr>
      </w:pPr>
      <w:r w:rsidRPr="00F52124">
        <w:rPr>
          <w:rFonts w:ascii="Calibri" w:hAnsi="Calibri" w:cs="Calibri"/>
          <w:lang w:val="es-CO"/>
        </w:rPr>
        <w:t>•</w:t>
      </w:r>
      <w:r w:rsidRPr="00F52124">
        <w:rPr>
          <w:rFonts w:ascii="Calibri" w:hAnsi="Calibri" w:cs="Calibri"/>
          <w:lang w:val="es-CO"/>
        </w:rPr>
        <w:tab/>
      </w:r>
      <w:r w:rsidRPr="00F52124">
        <w:rPr>
          <w:rFonts w:ascii="Calibri" w:hAnsi="Calibri" w:cs="Calibri"/>
          <w:b/>
          <w:bCs/>
          <w:lang w:val="es-CO"/>
        </w:rPr>
        <w:t>Objetivo General:</w:t>
      </w:r>
      <w:r w:rsidRPr="00F52124">
        <w:rPr>
          <w:rFonts w:ascii="Calibri" w:hAnsi="Calibri" w:cs="Calibri"/>
          <w:lang w:val="es-CO"/>
        </w:rPr>
        <w:t xml:space="preserve">  incrementar la efectividad, la eficiencia y la transparencia del Sistema de Justicia (SJ) para resolver procesos judiciales y mejorar la atención de las necesidades jurídicas de cara a los ciudadanos.</w:t>
      </w:r>
    </w:p>
    <w:p w14:paraId="721158AC" w14:textId="77777777" w:rsidR="00F52124" w:rsidRPr="00F52124" w:rsidRDefault="00F52124" w:rsidP="001C0560">
      <w:pPr>
        <w:pStyle w:val="Prrafodelista"/>
        <w:ind w:left="928"/>
        <w:jc w:val="both"/>
        <w:rPr>
          <w:rFonts w:ascii="Calibri" w:hAnsi="Calibri" w:cs="Calibri"/>
          <w:lang w:val="es-CO"/>
        </w:rPr>
      </w:pPr>
    </w:p>
    <w:p w14:paraId="1E83ABA8" w14:textId="77777777" w:rsidR="00F52124" w:rsidRPr="00F52124" w:rsidRDefault="00F52124" w:rsidP="001C0560">
      <w:pPr>
        <w:pStyle w:val="Prrafodelista"/>
        <w:ind w:left="928"/>
        <w:jc w:val="both"/>
        <w:rPr>
          <w:rFonts w:ascii="Calibri" w:hAnsi="Calibri" w:cs="Calibri"/>
          <w:lang w:val="es-CO"/>
        </w:rPr>
      </w:pPr>
      <w:r w:rsidRPr="00F52124">
        <w:rPr>
          <w:rFonts w:ascii="Calibri" w:hAnsi="Calibri" w:cs="Calibri"/>
          <w:lang w:val="es-CO"/>
        </w:rPr>
        <w:t>•</w:t>
      </w:r>
      <w:r w:rsidRPr="00F52124">
        <w:rPr>
          <w:rFonts w:ascii="Calibri" w:hAnsi="Calibri" w:cs="Calibri"/>
          <w:lang w:val="es-CO"/>
        </w:rPr>
        <w:tab/>
      </w:r>
      <w:r w:rsidRPr="00F52124">
        <w:rPr>
          <w:rFonts w:ascii="Calibri" w:hAnsi="Calibri" w:cs="Calibri"/>
          <w:b/>
          <w:bCs/>
          <w:lang w:val="es-CO"/>
        </w:rPr>
        <w:t>Objetivos Específicos</w:t>
      </w:r>
      <w:r w:rsidRPr="00F52124">
        <w:rPr>
          <w:rFonts w:ascii="Calibri" w:hAnsi="Calibri" w:cs="Calibri"/>
          <w:lang w:val="es-CO"/>
        </w:rPr>
        <w:t>: (i) mejorar la efectividad de la gestión de los procesos judiciales; (</w:t>
      </w:r>
      <w:proofErr w:type="spellStart"/>
      <w:r w:rsidRPr="00F52124">
        <w:rPr>
          <w:rFonts w:ascii="Calibri" w:hAnsi="Calibri" w:cs="Calibri"/>
          <w:lang w:val="es-CO"/>
        </w:rPr>
        <w:t>ii</w:t>
      </w:r>
      <w:proofErr w:type="spellEnd"/>
      <w:r w:rsidRPr="00F52124">
        <w:rPr>
          <w:rFonts w:ascii="Calibri" w:hAnsi="Calibri" w:cs="Calibri"/>
          <w:lang w:val="es-CO"/>
        </w:rPr>
        <w:t>) mejorar la eficiencia en la gestión de los procesos judiciales; y (</w:t>
      </w:r>
      <w:proofErr w:type="spellStart"/>
      <w:r w:rsidRPr="00F52124">
        <w:rPr>
          <w:rFonts w:ascii="Calibri" w:hAnsi="Calibri" w:cs="Calibri"/>
          <w:lang w:val="es-CO"/>
        </w:rPr>
        <w:t>iii</w:t>
      </w:r>
      <w:proofErr w:type="spellEnd"/>
      <w:r w:rsidRPr="00F52124">
        <w:rPr>
          <w:rFonts w:ascii="Calibri" w:hAnsi="Calibri" w:cs="Calibri"/>
          <w:lang w:val="es-CO"/>
        </w:rPr>
        <w:t>) mejorar la transparencia en la gestión de los procesos judiciales.</w:t>
      </w:r>
    </w:p>
    <w:p w14:paraId="3C5D1889" w14:textId="77777777" w:rsidR="00F52124" w:rsidRPr="00F52124" w:rsidRDefault="00F52124" w:rsidP="001C0560">
      <w:pPr>
        <w:pStyle w:val="Prrafodelista"/>
        <w:ind w:left="928"/>
        <w:jc w:val="both"/>
        <w:rPr>
          <w:rFonts w:ascii="Calibri" w:hAnsi="Calibri" w:cs="Calibri"/>
          <w:lang w:val="es-CO"/>
        </w:rPr>
      </w:pPr>
    </w:p>
    <w:p w14:paraId="5A8304B4" w14:textId="77777777" w:rsidR="00F52124" w:rsidRPr="00F52124" w:rsidRDefault="00F52124" w:rsidP="001C0560">
      <w:pPr>
        <w:pStyle w:val="Prrafodelista"/>
        <w:numPr>
          <w:ilvl w:val="1"/>
          <w:numId w:val="19"/>
        </w:numPr>
        <w:jc w:val="both"/>
        <w:rPr>
          <w:rFonts w:ascii="Calibri" w:hAnsi="Calibri" w:cs="Calibri"/>
          <w:lang w:val="es-CO"/>
        </w:rPr>
      </w:pPr>
      <w:r w:rsidRPr="00F52124">
        <w:rPr>
          <w:rFonts w:ascii="Calibri" w:hAnsi="Calibri" w:cs="Calibri"/>
          <w:lang w:val="es-CO"/>
        </w:rPr>
        <w:t>El Programa se encuentra estructurado en tres componentes de tipo técnico y un último componente que prevé los recursos para la administración del Programa, correspondiéndole al Ministerio de Justicia y del Derecho la ejecución del subcomponente 2.2 de conformidad con lo establecido en la cláusula 4.01 de las Estipulaciones Especiales del contrato de préstamo, el cual comprende:</w:t>
      </w:r>
    </w:p>
    <w:p w14:paraId="6F584B6C" w14:textId="77777777" w:rsidR="00F52124" w:rsidRPr="00F52124" w:rsidRDefault="00F52124" w:rsidP="001C0560">
      <w:pPr>
        <w:pStyle w:val="Prrafodelista"/>
        <w:ind w:left="928"/>
        <w:jc w:val="both"/>
        <w:rPr>
          <w:rFonts w:ascii="Calibri" w:hAnsi="Calibri" w:cs="Calibri"/>
          <w:lang w:val="es-CO"/>
        </w:rPr>
      </w:pPr>
    </w:p>
    <w:p w14:paraId="29526CDD" w14:textId="77777777" w:rsidR="00F52124" w:rsidRPr="00F52124" w:rsidRDefault="00F52124" w:rsidP="001C0560">
      <w:pPr>
        <w:pStyle w:val="Prrafodelista"/>
        <w:ind w:left="928"/>
        <w:jc w:val="both"/>
        <w:rPr>
          <w:rFonts w:ascii="Calibri" w:hAnsi="Calibri" w:cs="Calibri"/>
          <w:i/>
          <w:iCs/>
          <w:lang w:val="es-CO"/>
        </w:rPr>
      </w:pPr>
      <w:r w:rsidRPr="00F52124">
        <w:rPr>
          <w:rFonts w:ascii="Calibri" w:hAnsi="Calibri" w:cs="Calibri"/>
          <w:b/>
          <w:bCs/>
          <w:i/>
          <w:iCs/>
          <w:lang w:val="es-CO"/>
        </w:rPr>
        <w:t>“Subcomponente 2.2. Fortalecimiento de los servicios de justicia ofrecidos por la Rama Ejecutiva</w:t>
      </w:r>
      <w:r w:rsidRPr="00F52124">
        <w:rPr>
          <w:rFonts w:ascii="Calibri" w:hAnsi="Calibri" w:cs="Calibri"/>
          <w:i/>
          <w:iCs/>
          <w:lang w:val="es-CO"/>
        </w:rPr>
        <w:t>.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 Sociedades, Salud, Dirección Nacional de Derechos de Autor; DIMAR y el Instituto Colombiano Agropecuario, entre otras. El trabajo se encaminará a la consolidación del expediente digital, incluyendo lineamientos de interoperabilidad, firma digital, entre los principales.”</w:t>
      </w:r>
    </w:p>
    <w:p w14:paraId="5A273339" w14:textId="77777777" w:rsidR="00F52124" w:rsidRPr="00F52124" w:rsidRDefault="00F52124" w:rsidP="001C0560">
      <w:pPr>
        <w:pStyle w:val="Prrafodelista"/>
        <w:ind w:left="928"/>
        <w:jc w:val="both"/>
        <w:rPr>
          <w:rFonts w:ascii="Calibri" w:hAnsi="Calibri" w:cs="Calibri"/>
          <w:lang w:val="es-CO"/>
        </w:rPr>
      </w:pPr>
    </w:p>
    <w:p w14:paraId="2CE502DA" w14:textId="77777777" w:rsidR="00F52124" w:rsidRPr="00F52124" w:rsidRDefault="00F52124" w:rsidP="001C0560">
      <w:pPr>
        <w:pStyle w:val="Prrafodelista"/>
        <w:ind w:left="928"/>
        <w:jc w:val="both"/>
        <w:rPr>
          <w:rFonts w:ascii="Calibri" w:hAnsi="Calibri" w:cs="Calibri"/>
          <w:lang w:val="es-CO"/>
        </w:rPr>
      </w:pPr>
      <w:r w:rsidRPr="00F52124">
        <w:rPr>
          <w:rFonts w:ascii="Calibri" w:hAnsi="Calibri" w:cs="Calibri"/>
          <w:lang w:val="es-CO"/>
        </w:rPr>
        <w:t>El valor destinado para este subcomponente es de $5.000.000 USD.</w:t>
      </w:r>
    </w:p>
    <w:p w14:paraId="68AB234F" w14:textId="77777777" w:rsidR="00F52124" w:rsidRPr="00F52124" w:rsidRDefault="00F52124" w:rsidP="001C0560">
      <w:pPr>
        <w:pStyle w:val="Prrafodelista"/>
        <w:ind w:left="928"/>
        <w:jc w:val="both"/>
        <w:rPr>
          <w:rFonts w:ascii="Calibri" w:hAnsi="Calibri" w:cs="Calibri"/>
          <w:lang w:val="es-CO"/>
        </w:rPr>
      </w:pPr>
    </w:p>
    <w:p w14:paraId="08767DCC" w14:textId="77777777" w:rsidR="00F52124" w:rsidRPr="00F52124" w:rsidRDefault="00F52124" w:rsidP="001C0560">
      <w:pPr>
        <w:pStyle w:val="Prrafodelista"/>
        <w:numPr>
          <w:ilvl w:val="1"/>
          <w:numId w:val="19"/>
        </w:numPr>
        <w:jc w:val="both"/>
        <w:rPr>
          <w:rFonts w:ascii="Calibri" w:hAnsi="Calibri" w:cs="Calibri"/>
          <w:lang w:val="es-CO"/>
        </w:rPr>
      </w:pPr>
      <w:r w:rsidRPr="00F52124">
        <w:rPr>
          <w:rFonts w:ascii="Calibri" w:hAnsi="Calibri" w:cs="Calibri"/>
          <w:lang w:val="es-CO"/>
        </w:rPr>
        <w:t>Lo anterior alineado con el Documento CONPES 3975, Política Nacional para la Transformación Digital e Inteligencia Artificial, mediante el cual el MJD ejerce un rol de coordinación con relación a las actividades asociadas a la implementación 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táctico para la definición, implementación y ajuste de los instrumentos de planeación de corto y mediano y plazo; y a nivel operativo para desplegar los procesos contractuales, financieros y actividades de seguimiento y gestión que permitan contar con las adquisiciones que materializan los productos y servicios, y en suma las capacidades técnicas y tecnológicas que requiere un esquema integrado de servicios de justicia en el marco de los trámites jurisdiccionales a cargo de las entidades del orden nacional con función jurisdiccional.</w:t>
      </w:r>
    </w:p>
    <w:p w14:paraId="44C4A465" w14:textId="77777777" w:rsidR="00F52124" w:rsidRPr="00F52124" w:rsidRDefault="00F52124" w:rsidP="001C0560">
      <w:pPr>
        <w:pStyle w:val="Prrafodelista"/>
        <w:ind w:left="928"/>
        <w:jc w:val="both"/>
        <w:rPr>
          <w:rFonts w:ascii="Calibri" w:hAnsi="Calibri" w:cs="Calibri"/>
          <w:lang w:val="es-CO"/>
        </w:rPr>
      </w:pPr>
    </w:p>
    <w:p w14:paraId="46E393C1" w14:textId="77777777" w:rsidR="00F52124" w:rsidRPr="00F52124" w:rsidRDefault="00F52124" w:rsidP="001C0560">
      <w:pPr>
        <w:pStyle w:val="Prrafodelista"/>
        <w:numPr>
          <w:ilvl w:val="1"/>
          <w:numId w:val="19"/>
        </w:numPr>
        <w:jc w:val="both"/>
        <w:rPr>
          <w:rFonts w:ascii="Calibri" w:hAnsi="Calibri" w:cs="Calibri"/>
          <w:lang w:val="es-CO"/>
        </w:rPr>
      </w:pPr>
      <w:r w:rsidRPr="00F52124">
        <w:rPr>
          <w:rFonts w:ascii="Calibri" w:hAnsi="Calibri" w:cs="Calibri"/>
          <w:lang w:val="es-CO"/>
        </w:rPr>
        <w:t>Por ser el MJD uno de los Organismos Ejecutores del préstamo, entre sus responsabilidades se encuentran entre otras, las siguientes:</w:t>
      </w:r>
    </w:p>
    <w:p w14:paraId="23A81D85" w14:textId="77777777" w:rsidR="00F52124" w:rsidRPr="00F52124" w:rsidRDefault="00F52124" w:rsidP="001C0560">
      <w:pPr>
        <w:pStyle w:val="Prrafodelista"/>
        <w:ind w:left="928"/>
        <w:jc w:val="both"/>
        <w:rPr>
          <w:rFonts w:ascii="Calibri" w:hAnsi="Calibri" w:cs="Calibri"/>
          <w:lang w:val="es-CO"/>
        </w:rPr>
      </w:pPr>
    </w:p>
    <w:p w14:paraId="038138F5" w14:textId="77777777" w:rsidR="00F52124" w:rsidRPr="00F52124" w:rsidRDefault="00F52124" w:rsidP="001C0560">
      <w:pPr>
        <w:pStyle w:val="Prrafodelista"/>
        <w:numPr>
          <w:ilvl w:val="0"/>
          <w:numId w:val="20"/>
        </w:numPr>
        <w:jc w:val="both"/>
        <w:rPr>
          <w:rFonts w:ascii="Calibri" w:hAnsi="Calibri" w:cs="Calibri"/>
          <w:lang w:val="es-CO"/>
        </w:rPr>
      </w:pPr>
      <w:r w:rsidRPr="00F52124">
        <w:rPr>
          <w:rFonts w:ascii="Calibri" w:hAnsi="Calibri" w:cs="Calibri"/>
          <w:lang w:val="es-CO"/>
        </w:rPr>
        <w:t>Implementar las actividades definidas en el Plan de Ejecución Plurianual - PEP</w:t>
      </w:r>
    </w:p>
    <w:p w14:paraId="0F72C6FB" w14:textId="77777777" w:rsidR="00F52124" w:rsidRPr="00F52124" w:rsidRDefault="00F52124" w:rsidP="001C0560">
      <w:pPr>
        <w:pStyle w:val="Prrafodelista"/>
        <w:numPr>
          <w:ilvl w:val="0"/>
          <w:numId w:val="20"/>
        </w:numPr>
        <w:jc w:val="both"/>
        <w:rPr>
          <w:rFonts w:ascii="Calibri" w:hAnsi="Calibri" w:cs="Calibri"/>
          <w:lang w:val="es-CO"/>
        </w:rPr>
      </w:pPr>
      <w:r w:rsidRPr="00F52124">
        <w:rPr>
          <w:rFonts w:ascii="Calibri" w:hAnsi="Calibri" w:cs="Calibri"/>
          <w:lang w:val="es-CO"/>
        </w:rPr>
        <w:t>Ejecutar los recursos</w:t>
      </w:r>
    </w:p>
    <w:p w14:paraId="41483299" w14:textId="77777777" w:rsidR="00F52124" w:rsidRPr="00F52124" w:rsidRDefault="00F52124" w:rsidP="001C0560">
      <w:pPr>
        <w:pStyle w:val="Prrafodelista"/>
        <w:numPr>
          <w:ilvl w:val="0"/>
          <w:numId w:val="20"/>
        </w:numPr>
        <w:jc w:val="both"/>
        <w:rPr>
          <w:rFonts w:ascii="Calibri" w:hAnsi="Calibri" w:cs="Calibri"/>
          <w:lang w:val="es-CO"/>
        </w:rPr>
      </w:pPr>
      <w:r w:rsidRPr="00F52124">
        <w:rPr>
          <w:rFonts w:ascii="Calibri" w:hAnsi="Calibri" w:cs="Calibri"/>
          <w:lang w:val="es-CO"/>
        </w:rPr>
        <w:t>Llevar a cabo la Selección, contratación, seguimiento y monitoreo de los proveedores y servicios definidos en el Plan de Adquisiciones - PA</w:t>
      </w:r>
    </w:p>
    <w:p w14:paraId="09C9DFE4" w14:textId="77777777" w:rsidR="00F52124" w:rsidRPr="00F52124" w:rsidRDefault="00F52124" w:rsidP="001C0560">
      <w:pPr>
        <w:pStyle w:val="Prrafodelista"/>
        <w:numPr>
          <w:ilvl w:val="0"/>
          <w:numId w:val="20"/>
        </w:numPr>
        <w:jc w:val="both"/>
        <w:rPr>
          <w:rFonts w:ascii="Calibri" w:hAnsi="Calibri" w:cs="Calibri"/>
          <w:lang w:val="es-CO"/>
        </w:rPr>
      </w:pPr>
      <w:r w:rsidRPr="00F52124">
        <w:rPr>
          <w:rFonts w:ascii="Calibri" w:hAnsi="Calibri" w:cs="Calibri"/>
          <w:lang w:val="es-CO"/>
        </w:rPr>
        <w:t xml:space="preserve">Prestar acompañamiento técnico para la ejecución de los componentes definidos en el Contrato de Préstamo BID 5283/OC-CO-2. </w:t>
      </w:r>
    </w:p>
    <w:p w14:paraId="209EEC2C" w14:textId="77777777" w:rsidR="00F52124" w:rsidRPr="00F52124" w:rsidRDefault="00F52124" w:rsidP="001C0560">
      <w:pPr>
        <w:pStyle w:val="Prrafodelista"/>
        <w:ind w:left="928"/>
        <w:jc w:val="both"/>
        <w:rPr>
          <w:rFonts w:ascii="Calibri" w:hAnsi="Calibri" w:cs="Calibri"/>
          <w:lang w:val="es-CO"/>
        </w:rPr>
      </w:pPr>
    </w:p>
    <w:p w14:paraId="0BD70C42" w14:textId="77777777" w:rsidR="00F52124" w:rsidRPr="00F52124" w:rsidRDefault="00F52124" w:rsidP="001C0560">
      <w:pPr>
        <w:pStyle w:val="Prrafodelista"/>
        <w:numPr>
          <w:ilvl w:val="1"/>
          <w:numId w:val="19"/>
        </w:numPr>
        <w:jc w:val="both"/>
        <w:rPr>
          <w:rFonts w:ascii="Calibri" w:hAnsi="Calibri" w:cs="Calibri"/>
          <w:lang w:val="es-CO"/>
        </w:rPr>
      </w:pPr>
      <w:r w:rsidRPr="00F52124">
        <w:rPr>
          <w:rFonts w:ascii="Calibri" w:hAnsi="Calibri" w:cs="Calibri"/>
          <w:lang w:val="es-CO"/>
        </w:rPr>
        <w:t>Los recursos del préstamo con el Banco Interamericano de Desarrollo 5283 OC-CO  2 que respaldan  la ejecución del Programa para la Transformación Digital de la Justicia en Colombia,  se ejecutan a través de un proyecto de inversión registrado por el Organismo Ejecutor - Ministerio de Justicia y del Derecho en el Banco de Proyectos de Inversión Nacional denominado “IMPLEMENTACIÓN DEL EXPEDIENTE DIGITAL DE LOS SERVICIOS DE JUSTICIA OFRECIDOS POR LAS ENTIDADES CON FUNCIONES JURISDICCIONALES DE LA RAMA EJECUTIVA NACIONAL” - BPIN 2022011000122. </w:t>
      </w:r>
    </w:p>
    <w:p w14:paraId="53FE0343" w14:textId="77777777" w:rsidR="00F52124" w:rsidRPr="00F52124" w:rsidRDefault="00F52124" w:rsidP="001C0560">
      <w:pPr>
        <w:pStyle w:val="Prrafodelista"/>
        <w:ind w:left="928"/>
        <w:jc w:val="both"/>
        <w:rPr>
          <w:rFonts w:ascii="Calibri" w:hAnsi="Calibri" w:cs="Calibri"/>
          <w:lang w:val="es-CO"/>
        </w:rPr>
      </w:pPr>
    </w:p>
    <w:p w14:paraId="52CFFF86" w14:textId="77777777" w:rsidR="00F52124" w:rsidRPr="00F52124" w:rsidRDefault="00F52124" w:rsidP="001C0560">
      <w:pPr>
        <w:pStyle w:val="Prrafodelista"/>
        <w:numPr>
          <w:ilvl w:val="1"/>
          <w:numId w:val="19"/>
        </w:numPr>
        <w:jc w:val="both"/>
        <w:rPr>
          <w:rFonts w:ascii="Calibri" w:hAnsi="Calibri" w:cs="Calibri"/>
          <w:lang w:val="es-CO"/>
        </w:rPr>
      </w:pPr>
      <w:r w:rsidRPr="00F52124">
        <w:rPr>
          <w:rFonts w:ascii="Calibri" w:hAnsi="Calibri" w:cs="Calibri"/>
          <w:lang w:val="es-CO"/>
        </w:rPr>
        <w:t>El Programa tiene como uno de sus objetivos: “Apoyar el diseño, desarrollo e implementación de los servicios de justicia ofrecidos por la Rama Ejecutiva, entre los cuales se destacan las actividades de las entidades del orden nacional con funciones jurisdiccionales”. Entre sus actividades contempla la vinculación de consultores especializados que acompañen el ejercicio de planeación y gestión  estratégica en torno a las iniciativas y actividades previstas en el Programa, así como las actividades de articulación y coordinación tendientes a integrar y robustecer los esfuerzos y capacidades generadas para avanzar en la transformación digital de los servicios de justicia y en el uso y explotación de los datos e información del expediente electrónico para la toma de decisiones de política pública basadas en evidencia.</w:t>
      </w:r>
    </w:p>
    <w:p w14:paraId="108A9DE3" w14:textId="77777777" w:rsidR="00F52124" w:rsidRPr="00F52124" w:rsidRDefault="00F52124" w:rsidP="001C0560">
      <w:pPr>
        <w:pStyle w:val="Prrafodelista"/>
        <w:ind w:left="928"/>
        <w:jc w:val="both"/>
        <w:rPr>
          <w:rFonts w:ascii="Calibri" w:hAnsi="Calibri" w:cs="Calibri"/>
          <w:lang w:val="es-CO"/>
        </w:rPr>
      </w:pPr>
    </w:p>
    <w:p w14:paraId="30D7B7A7" w14:textId="77777777" w:rsidR="00F52124" w:rsidRPr="00F52124" w:rsidRDefault="00F52124" w:rsidP="001C0560">
      <w:pPr>
        <w:pStyle w:val="Prrafodelista"/>
        <w:numPr>
          <w:ilvl w:val="1"/>
          <w:numId w:val="19"/>
        </w:numPr>
        <w:jc w:val="both"/>
        <w:rPr>
          <w:rFonts w:ascii="Calibri" w:hAnsi="Calibri" w:cs="Calibri"/>
          <w:lang w:val="es-CO"/>
        </w:rPr>
      </w:pPr>
      <w:r w:rsidRPr="00F52124">
        <w:rPr>
          <w:rFonts w:ascii="Calibri" w:hAnsi="Calibri" w:cs="Calibri"/>
          <w:lang w:val="es-CO"/>
        </w:rPr>
        <w:t>Es pertinente señalar, que en el diseño del Programa para la Transformación Digital de la Justicia en Colombia se contemplan dos grupos de asesores para su ejecución. Para el componente de Administración, se encuentran los miembros de la Unidad Ejecutora y con cargo al componente técnico del Programa, se prevé un grupo de consultores o asesores técnicos, quienes apoyan las labores específicas de implementación del expediente digital de acuerdo con la experticia requerida según el avance del Programa. Es por ello, que en el plan de adquisiciones del programa para la vigencia 2025, se incluyó la contratación de asesores especializados necesarios para acompañar al Ministerio de Justicia y del Derecho que permitan implementar mejoras al interior orientadas al diseño e implementación del Centro de Pensamiento en Justicia. La contratación de estos consultores fue aprobada el 7 de octubre de 2025 por el Comité Directivo del Programa y posteriormente por el BID a través del Portal del Cliente, para su implementación.</w:t>
      </w:r>
    </w:p>
    <w:p w14:paraId="5EAD3F42" w14:textId="77777777" w:rsidR="00F52124" w:rsidRPr="00F52124" w:rsidRDefault="00F52124" w:rsidP="001C0560">
      <w:pPr>
        <w:pStyle w:val="Prrafodelista"/>
        <w:ind w:left="928"/>
        <w:jc w:val="both"/>
        <w:rPr>
          <w:rFonts w:ascii="Calibri" w:hAnsi="Calibri" w:cs="Calibri"/>
          <w:lang w:val="es-CO"/>
        </w:rPr>
      </w:pPr>
    </w:p>
    <w:p w14:paraId="3760ACA8" w14:textId="77777777" w:rsidR="00F52124" w:rsidRPr="00F52124" w:rsidRDefault="00F52124" w:rsidP="001C0560">
      <w:pPr>
        <w:pStyle w:val="Prrafodelista"/>
        <w:numPr>
          <w:ilvl w:val="1"/>
          <w:numId w:val="19"/>
        </w:numPr>
        <w:jc w:val="both"/>
        <w:rPr>
          <w:rFonts w:ascii="Calibri" w:hAnsi="Calibri" w:cs="Calibri"/>
          <w:lang w:val="es-CO"/>
        </w:rPr>
      </w:pPr>
      <w:r w:rsidRPr="00F52124">
        <w:rPr>
          <w:rFonts w:ascii="Calibri" w:hAnsi="Calibri" w:cs="Calibri"/>
          <w:lang w:val="es-CO"/>
        </w:rPr>
        <w:t>Como resultado del Programa para la Transformación Digital de la Justicia en Colombia, en el Componente 2- . Fortalecimiento de los Servicios Digitales y Tecnología para la Justicia, Subcomponente 2.2. Fortalecimiento de los servicios de justicia ofrecidos por la Rama Ejecutiva, se debe entregar el producto 2.7 denominado “Portafolio de servicios de justicia ofrecidos por el Ejecutivo diseñado, desarrollado e implementado”. Para el logro de dicho producto se contemplan una serie de actividades de diseño, desarrollo, e implementación de proyectos orientados a fortalecer el Ministerio de Justicia y del Derecho como organismo rector de la justicia en Colombia, que a su vez requerirán de la asesoría y acompañamiento técnico de consultores especializados en las temáticas que demande la etapa en la cual se encuentra su implementación.</w:t>
      </w:r>
    </w:p>
    <w:p w14:paraId="12CC6F2B" w14:textId="77777777" w:rsidR="00F52124" w:rsidRPr="00F52124" w:rsidRDefault="00F52124" w:rsidP="001C0560">
      <w:pPr>
        <w:pStyle w:val="Prrafodelista"/>
        <w:ind w:left="928"/>
        <w:jc w:val="both"/>
        <w:rPr>
          <w:rFonts w:ascii="Calibri" w:hAnsi="Calibri" w:cs="Calibri"/>
          <w:lang w:val="es-CO"/>
        </w:rPr>
      </w:pPr>
    </w:p>
    <w:p w14:paraId="47D178B2" w14:textId="77777777" w:rsidR="00F52124" w:rsidRPr="00F52124" w:rsidRDefault="00F52124" w:rsidP="001C0560">
      <w:pPr>
        <w:pStyle w:val="Prrafodelista"/>
        <w:numPr>
          <w:ilvl w:val="1"/>
          <w:numId w:val="19"/>
        </w:numPr>
        <w:jc w:val="both"/>
        <w:rPr>
          <w:rFonts w:ascii="Calibri" w:hAnsi="Calibri" w:cs="Calibri"/>
          <w:lang w:val="es-CO"/>
        </w:rPr>
      </w:pPr>
      <w:r w:rsidRPr="00F52124">
        <w:rPr>
          <w:rFonts w:ascii="Calibri" w:hAnsi="Calibri" w:cs="Calibri"/>
          <w:lang w:val="es-CO"/>
        </w:rPr>
        <w:t xml:space="preserve">El Ministerio de Justicia y del Derecho en cumplimiento de su misionalidad relacionada con la formulación, adopción, dirección, coordinación y ejecución de políticas púbicas en materia de ordenamiento jurídico, defensa y seguridad jurídica, drogas, acceso a la justicia formal y alternativa, lucha contra la criminalidad, mecanismos judiciales transicionales, prevención y control del delito, asuntos carcelarios y penitenciarios, promoción de la cultura de la legalidad, la concordia y el respeto a los derechos, debe abordar una serie de desafíos a nivel organizacional para mejorar y optimizar la gestión de información que facilite la generación de indicadores que aporten al desarrollo de mejores políticas públicas en las materias de su competencia. </w:t>
      </w:r>
    </w:p>
    <w:p w14:paraId="4A1027B8" w14:textId="77777777" w:rsidR="00F52124" w:rsidRPr="00F52124" w:rsidRDefault="00F52124" w:rsidP="001C0560">
      <w:pPr>
        <w:pStyle w:val="Prrafodelista"/>
        <w:ind w:left="928"/>
        <w:jc w:val="both"/>
        <w:rPr>
          <w:rFonts w:ascii="Calibri" w:hAnsi="Calibri" w:cs="Calibri"/>
          <w:lang w:val="es-CO"/>
        </w:rPr>
      </w:pPr>
    </w:p>
    <w:p w14:paraId="68D09CA0" w14:textId="77777777" w:rsidR="00F52124" w:rsidRPr="00F52124" w:rsidRDefault="00F52124" w:rsidP="001C0560">
      <w:pPr>
        <w:pStyle w:val="Prrafodelista"/>
        <w:numPr>
          <w:ilvl w:val="1"/>
          <w:numId w:val="19"/>
        </w:numPr>
        <w:jc w:val="both"/>
        <w:rPr>
          <w:rFonts w:ascii="Calibri" w:hAnsi="Calibri" w:cs="Calibri"/>
          <w:lang w:val="es-CO"/>
        </w:rPr>
      </w:pPr>
      <w:r w:rsidRPr="00F52124">
        <w:rPr>
          <w:rFonts w:ascii="Calibri" w:hAnsi="Calibri" w:cs="Calibri"/>
          <w:lang w:val="es-CO"/>
        </w:rPr>
        <w:t>En la parte organizacional, el Ministerio de Justicia y del Derecho se encuentra trabajando en mejorar la gobernanza de datos en cumplimiento del Plan Estratégico de Tecnologías de Información (PETI) y el Plan Nacional de Infraestructura de Datos (PNID), mediante el establecimiento de políticas, procesos, roles y métricas para un uso eficiente y seguro de los datos. Todo lo anterior debe ser complementado con la actualización de procesos, procedimientos que permitan generar análisis de la información compilada para la formulación de mejores políticas públicas.</w:t>
      </w:r>
    </w:p>
    <w:p w14:paraId="26159DB6" w14:textId="77777777" w:rsidR="00F52124" w:rsidRPr="00F52124" w:rsidRDefault="00F52124" w:rsidP="001C0560">
      <w:pPr>
        <w:pStyle w:val="Prrafodelista"/>
        <w:ind w:left="928"/>
        <w:jc w:val="both"/>
        <w:rPr>
          <w:rFonts w:ascii="Calibri" w:hAnsi="Calibri" w:cs="Calibri"/>
          <w:lang w:val="es-CO"/>
        </w:rPr>
      </w:pPr>
    </w:p>
    <w:p w14:paraId="26502510" w14:textId="77777777" w:rsidR="00F52124" w:rsidRPr="00F52124" w:rsidRDefault="00F52124" w:rsidP="001C0560">
      <w:pPr>
        <w:pStyle w:val="Prrafodelista"/>
        <w:numPr>
          <w:ilvl w:val="1"/>
          <w:numId w:val="19"/>
        </w:numPr>
        <w:jc w:val="both"/>
        <w:rPr>
          <w:rFonts w:ascii="Calibri" w:hAnsi="Calibri" w:cs="Calibri"/>
          <w:lang w:val="es-CO"/>
        </w:rPr>
      </w:pPr>
      <w:r w:rsidRPr="00F52124">
        <w:rPr>
          <w:rFonts w:ascii="Calibri" w:hAnsi="Calibri" w:cs="Calibri"/>
          <w:lang w:val="es-CO"/>
        </w:rPr>
        <w:t>Es importante precisar que al interior del MJD no se cuenta con un equipo interdisciplinario con las capacidades y experiencia necesaria para apoyar la estructuración general y hoja de ruta para la creación del Centro de Pensamiento en Justicia.</w:t>
      </w:r>
    </w:p>
    <w:p w14:paraId="6BAA9766" w14:textId="77777777" w:rsidR="00F52124" w:rsidRPr="00F52124" w:rsidRDefault="00F52124" w:rsidP="001C0560">
      <w:pPr>
        <w:pStyle w:val="Prrafodelista"/>
        <w:ind w:left="928"/>
        <w:jc w:val="both"/>
        <w:rPr>
          <w:rFonts w:ascii="Calibri" w:hAnsi="Calibri" w:cs="Calibri"/>
          <w:lang w:val="es-CO"/>
        </w:rPr>
      </w:pPr>
    </w:p>
    <w:p w14:paraId="0A7F13ED" w14:textId="77777777" w:rsidR="00F52124" w:rsidRPr="00F52124" w:rsidRDefault="00F52124" w:rsidP="001C0560">
      <w:pPr>
        <w:pStyle w:val="Prrafodelista"/>
        <w:numPr>
          <w:ilvl w:val="1"/>
          <w:numId w:val="19"/>
        </w:numPr>
        <w:jc w:val="both"/>
        <w:rPr>
          <w:rFonts w:ascii="Calibri" w:hAnsi="Calibri" w:cs="Calibri"/>
          <w:lang w:val="es-CO"/>
        </w:rPr>
      </w:pPr>
      <w:r w:rsidRPr="00F52124">
        <w:rPr>
          <w:rFonts w:ascii="Calibri" w:hAnsi="Calibri" w:cs="Calibri"/>
          <w:lang w:val="es-CO"/>
        </w:rPr>
        <w:t>Por tanto, se requiere que el MJD esté acompañado por diversos profesionales que trabajen articuladamente en el campo de su experticia; así mismo se requiere que durante la práctica de dichas actividades también emita observaciones y recomendaciones en su campo para el fortalecimiento de capacidades al interior de la Entidad con el fin de garantizar que el diseño e implementación del Centro de Pensamiento en Justicia se pueda llevar a cabo.</w:t>
      </w:r>
    </w:p>
    <w:p w14:paraId="482C25EB" w14:textId="77777777" w:rsidR="00F52124" w:rsidRPr="00F52124" w:rsidRDefault="00F52124" w:rsidP="001C0560">
      <w:pPr>
        <w:pStyle w:val="Prrafodelista"/>
        <w:ind w:left="928"/>
        <w:jc w:val="both"/>
        <w:rPr>
          <w:rFonts w:ascii="Calibri" w:hAnsi="Calibri" w:cs="Calibri"/>
          <w:lang w:val="es-CO"/>
        </w:rPr>
      </w:pPr>
    </w:p>
    <w:p w14:paraId="1AD0B9F4" w14:textId="60B77266" w:rsidR="00897D19" w:rsidRPr="00F52124" w:rsidRDefault="00F52124" w:rsidP="001C0560">
      <w:pPr>
        <w:pStyle w:val="Prrafodelista"/>
        <w:numPr>
          <w:ilvl w:val="1"/>
          <w:numId w:val="19"/>
        </w:numPr>
        <w:jc w:val="both"/>
        <w:rPr>
          <w:rFonts w:ascii="Calibri" w:hAnsi="Calibri" w:cs="Calibri"/>
          <w:lang w:val="es-CO"/>
        </w:rPr>
      </w:pPr>
      <w:r w:rsidRPr="00F52124">
        <w:rPr>
          <w:rFonts w:ascii="Calibri" w:hAnsi="Calibri" w:cs="Calibri"/>
          <w:lang w:val="es-CO"/>
        </w:rPr>
        <w:t>Por lo anteriormente expuesto, se requiere contratar un Consultor que brinde asesoría y asista técnicamente al Ministerio de Justicia y del Derecho en la coordinación del diseño, planeación de la implementación y definición de hoja de ruta para la creación del Centro de Pensamiento en Justicia.</w:t>
      </w:r>
    </w:p>
    <w:p w14:paraId="3CE08EB4" w14:textId="77777777" w:rsidR="00F52124" w:rsidRPr="00F52124" w:rsidRDefault="00F52124" w:rsidP="00F52124">
      <w:pPr>
        <w:pStyle w:val="Prrafodelista"/>
        <w:ind w:left="928"/>
        <w:jc w:val="both"/>
        <w:rPr>
          <w:rFonts w:ascii="Calibri" w:hAnsi="Calibri" w:cs="Calibri"/>
          <w:sz w:val="22"/>
          <w:szCs w:val="22"/>
          <w:lang w:val="es-CO"/>
        </w:rPr>
      </w:pPr>
    </w:p>
    <w:p w14:paraId="46B6D722" w14:textId="5556D464" w:rsidR="00EE1B95" w:rsidRPr="00C508A5" w:rsidRDefault="00EE1B95" w:rsidP="00EE1B95">
      <w:pPr>
        <w:jc w:val="both"/>
        <w:rPr>
          <w:rFonts w:ascii="Calibri" w:hAnsi="Calibri" w:cs="Calibri"/>
        </w:rPr>
      </w:pPr>
      <w:r w:rsidRPr="00C508A5">
        <w:rPr>
          <w:rFonts w:ascii="Calibri" w:hAnsi="Calibri" w:cs="Calibri"/>
        </w:rPr>
        <w:t>El proceso se adelantó conforme la Sección V Selección de Consultores Individuales del documento GN-2350-15 Políticas para la Selección y Contratación de Consultores Financiados por el Banco Interamericano de Desarrollo numeral 5.</w:t>
      </w:r>
      <w:r w:rsidR="00F52124">
        <w:rPr>
          <w:rFonts w:ascii="Calibri" w:hAnsi="Calibri" w:cs="Calibri"/>
        </w:rPr>
        <w:t>4</w:t>
      </w:r>
      <w:r w:rsidR="004555F6">
        <w:rPr>
          <w:rFonts w:ascii="Calibri" w:hAnsi="Calibri" w:cs="Calibri"/>
        </w:rPr>
        <w:t>, literal b</w:t>
      </w:r>
      <w:r w:rsidR="000132C0">
        <w:rPr>
          <w:rFonts w:ascii="Calibri" w:hAnsi="Calibri" w:cs="Calibri"/>
        </w:rPr>
        <w:t xml:space="preserve"> por tratarse de servicios </w:t>
      </w:r>
      <w:r w:rsidR="00DC66EA" w:rsidRPr="00BB45F5">
        <w:rPr>
          <w:rFonts w:ascii="Calibri" w:hAnsi="Calibri" w:cs="Calibri"/>
        </w:rPr>
        <w:t xml:space="preserve">cuya duración total estimada es menor de seis </w:t>
      </w:r>
      <w:r w:rsidR="00DC66EA">
        <w:rPr>
          <w:rFonts w:ascii="Calibri" w:hAnsi="Calibri" w:cs="Calibri"/>
        </w:rPr>
        <w:t xml:space="preserve">(6) </w:t>
      </w:r>
      <w:r w:rsidR="00DC66EA" w:rsidRPr="00BB45F5">
        <w:rPr>
          <w:rFonts w:ascii="Calibri" w:hAnsi="Calibri" w:cs="Calibri"/>
        </w:rPr>
        <w:t>meses</w:t>
      </w:r>
      <w:r w:rsidRPr="00C508A5">
        <w:rPr>
          <w:rFonts w:ascii="Calibri" w:hAnsi="Calibri" w:cs="Calibri"/>
        </w:rPr>
        <w:t>.</w:t>
      </w:r>
    </w:p>
    <w:p w14:paraId="11C15796" w14:textId="77777777" w:rsidR="00C4180C" w:rsidRPr="00C508A5" w:rsidRDefault="00C4180C" w:rsidP="00557A11">
      <w:pPr>
        <w:jc w:val="both"/>
        <w:rPr>
          <w:rFonts w:ascii="Calibri" w:hAnsi="Calibri" w:cs="Calibri"/>
        </w:rPr>
      </w:pPr>
    </w:p>
    <w:bookmarkEnd w:id="0"/>
    <w:bookmarkEnd w:id="1"/>
    <w:p w14:paraId="5B0705D8" w14:textId="77777777" w:rsidR="001323D7" w:rsidRPr="00C508A5" w:rsidRDefault="001323D7" w:rsidP="004D471C">
      <w:pPr>
        <w:spacing w:after="0" w:line="240" w:lineRule="auto"/>
        <w:rPr>
          <w:rFonts w:ascii="Calibri" w:hAnsi="Calibri" w:cs="Calibri"/>
        </w:rPr>
      </w:pPr>
    </w:p>
    <w:p w14:paraId="4971A948" w14:textId="77777777" w:rsidR="00EE61C5" w:rsidRPr="00C508A5" w:rsidRDefault="00EE61C5" w:rsidP="004D471C">
      <w:pPr>
        <w:spacing w:after="0" w:line="240" w:lineRule="auto"/>
        <w:rPr>
          <w:rFonts w:ascii="Calibri" w:hAnsi="Calibri" w:cs="Calibri"/>
        </w:rPr>
      </w:pPr>
    </w:p>
    <w:p w14:paraId="12E07D7F" w14:textId="08CE2D31" w:rsidR="00196498" w:rsidRPr="00C508A5" w:rsidRDefault="00CF4809" w:rsidP="004D471C">
      <w:pPr>
        <w:spacing w:after="0" w:line="240" w:lineRule="auto"/>
        <w:rPr>
          <w:rFonts w:ascii="Calibri" w:hAnsi="Calibri" w:cs="Calibri"/>
          <w:b/>
          <w:lang w:val="es-ES"/>
        </w:rPr>
      </w:pPr>
      <w:bookmarkStart w:id="3" w:name="_Hlk90867787"/>
      <w:bookmarkEnd w:id="2"/>
      <w:r w:rsidRPr="00C508A5">
        <w:rPr>
          <w:rFonts w:ascii="Calibri" w:hAnsi="Calibri" w:cs="Calibri"/>
          <w:b/>
          <w:lang w:val="es-ES"/>
        </w:rPr>
        <w:t>Sara Carolina Romero López</w:t>
      </w:r>
      <w:r w:rsidR="00196498" w:rsidRPr="00C508A5">
        <w:rPr>
          <w:rFonts w:ascii="Calibri" w:hAnsi="Calibri" w:cs="Calibri"/>
          <w:b/>
          <w:lang w:val="es-ES"/>
        </w:rPr>
        <w:tab/>
      </w:r>
      <w:r w:rsidR="00196498" w:rsidRPr="00C508A5">
        <w:rPr>
          <w:rFonts w:ascii="Calibri" w:hAnsi="Calibri" w:cs="Calibri"/>
          <w:b/>
          <w:lang w:val="es-ES"/>
        </w:rPr>
        <w:tab/>
      </w:r>
      <w:r w:rsidR="00C7224F" w:rsidRPr="00C508A5">
        <w:rPr>
          <w:rFonts w:ascii="Calibri" w:hAnsi="Calibri" w:cs="Calibri"/>
          <w:b/>
          <w:lang w:val="es-ES"/>
        </w:rPr>
        <w:t>Rosa María Bohórquez Ortegón</w:t>
      </w:r>
      <w:r w:rsidR="002E1129" w:rsidRPr="00C508A5">
        <w:rPr>
          <w:rFonts w:ascii="Calibri" w:hAnsi="Calibri" w:cs="Calibri"/>
          <w:b/>
          <w:lang w:val="es-ES"/>
        </w:rPr>
        <w:tab/>
      </w:r>
    </w:p>
    <w:p w14:paraId="493B28A9" w14:textId="685BDA5D" w:rsidR="00196498" w:rsidRPr="00C508A5" w:rsidRDefault="00196498" w:rsidP="004D471C">
      <w:pPr>
        <w:spacing w:after="0" w:line="240" w:lineRule="auto"/>
        <w:rPr>
          <w:rFonts w:ascii="Calibri" w:hAnsi="Calibri" w:cs="Calibri"/>
          <w:b/>
          <w:lang w:val="es-ES"/>
        </w:rPr>
      </w:pPr>
      <w:r w:rsidRPr="00C508A5">
        <w:rPr>
          <w:rFonts w:ascii="Calibri" w:hAnsi="Calibri" w:cs="Calibri"/>
          <w:b/>
          <w:lang w:val="es-ES"/>
        </w:rPr>
        <w:t>Directora de Justicia Formal</w:t>
      </w:r>
      <w:r w:rsidRPr="00C508A5">
        <w:rPr>
          <w:rFonts w:ascii="Calibri" w:hAnsi="Calibri" w:cs="Calibri"/>
          <w:b/>
          <w:lang w:val="es-ES"/>
        </w:rPr>
        <w:tab/>
      </w:r>
      <w:r w:rsidRPr="00C508A5">
        <w:rPr>
          <w:rFonts w:ascii="Calibri" w:hAnsi="Calibri" w:cs="Calibri"/>
          <w:b/>
          <w:lang w:val="es-ES"/>
        </w:rPr>
        <w:tab/>
      </w:r>
      <w:proofErr w:type="gramStart"/>
      <w:r w:rsidRPr="00C508A5">
        <w:rPr>
          <w:rFonts w:ascii="Calibri" w:hAnsi="Calibri" w:cs="Calibri"/>
          <w:b/>
          <w:lang w:val="es-ES"/>
        </w:rPr>
        <w:t>Secretari</w:t>
      </w:r>
      <w:r w:rsidR="00C7224F" w:rsidRPr="00C508A5">
        <w:rPr>
          <w:rFonts w:ascii="Calibri" w:hAnsi="Calibri" w:cs="Calibri"/>
          <w:b/>
          <w:lang w:val="es-ES"/>
        </w:rPr>
        <w:t>a</w:t>
      </w:r>
      <w:r w:rsidRPr="00C508A5">
        <w:rPr>
          <w:rFonts w:ascii="Calibri" w:hAnsi="Calibri" w:cs="Calibri"/>
          <w:b/>
          <w:lang w:val="es-ES"/>
        </w:rPr>
        <w:t xml:space="preserve"> General</w:t>
      </w:r>
      <w:proofErr w:type="gramEnd"/>
      <w:r w:rsidRPr="00C508A5">
        <w:rPr>
          <w:rFonts w:ascii="Calibri" w:hAnsi="Calibri" w:cs="Calibri"/>
          <w:b/>
          <w:lang w:val="es-ES"/>
        </w:rPr>
        <w:t xml:space="preserve"> </w:t>
      </w:r>
      <w:r w:rsidR="00C7224F" w:rsidRPr="00C508A5">
        <w:rPr>
          <w:rFonts w:ascii="Calibri" w:hAnsi="Calibri" w:cs="Calibri"/>
          <w:b/>
          <w:lang w:val="es-ES"/>
        </w:rPr>
        <w:t>(E)</w:t>
      </w:r>
    </w:p>
    <w:p w14:paraId="330F600E" w14:textId="77777777" w:rsidR="007134CE" w:rsidRPr="00C508A5" w:rsidRDefault="00196498" w:rsidP="004D471C">
      <w:pPr>
        <w:spacing w:after="0" w:line="240" w:lineRule="auto"/>
        <w:rPr>
          <w:rFonts w:ascii="Calibri" w:hAnsi="Calibri" w:cs="Calibri"/>
          <w:lang w:val="es-ES"/>
        </w:rPr>
      </w:pPr>
      <w:r w:rsidRPr="00C508A5">
        <w:rPr>
          <w:rFonts w:ascii="Calibri" w:hAnsi="Calibri" w:cs="Calibri"/>
          <w:b/>
          <w:lang w:val="es-ES"/>
        </w:rPr>
        <w:t>Ministerio de Justicia y del Derecho</w:t>
      </w:r>
      <w:r w:rsidR="007134CE" w:rsidRPr="00C508A5">
        <w:rPr>
          <w:rFonts w:ascii="Calibri" w:hAnsi="Calibri" w:cs="Calibri"/>
          <w:b/>
          <w:lang w:val="es-ES"/>
        </w:rPr>
        <w:tab/>
        <w:t>Ministerio de Justicia y del Derecho</w:t>
      </w:r>
    </w:p>
    <w:p w14:paraId="4DD7DB95" w14:textId="77777777" w:rsidR="00750D62" w:rsidRPr="00C508A5" w:rsidRDefault="00750D62" w:rsidP="004D471C">
      <w:pPr>
        <w:spacing w:after="0" w:line="240" w:lineRule="auto"/>
        <w:rPr>
          <w:rFonts w:ascii="Calibri" w:hAnsi="Calibri" w:cs="Calibri"/>
        </w:rPr>
      </w:pPr>
      <w:bookmarkStart w:id="4" w:name="_Hlk90870468"/>
      <w:bookmarkEnd w:id="3"/>
    </w:p>
    <w:p w14:paraId="0954383E" w14:textId="77777777" w:rsidR="00C4180C" w:rsidRPr="00C508A5" w:rsidRDefault="00C4180C" w:rsidP="004D471C">
      <w:pPr>
        <w:spacing w:after="0" w:line="240" w:lineRule="auto"/>
        <w:rPr>
          <w:rFonts w:ascii="Calibri" w:hAnsi="Calibri" w:cs="Calibri"/>
        </w:rPr>
      </w:pPr>
    </w:p>
    <w:p w14:paraId="7D729876" w14:textId="77777777" w:rsidR="00C4180C" w:rsidRPr="00C508A5" w:rsidRDefault="00C4180C" w:rsidP="004D471C">
      <w:pPr>
        <w:spacing w:after="0" w:line="240" w:lineRule="auto"/>
        <w:rPr>
          <w:rFonts w:ascii="Calibri" w:hAnsi="Calibri" w:cs="Calibri"/>
        </w:rPr>
      </w:pPr>
    </w:p>
    <w:p w14:paraId="3568ABAC" w14:textId="3DFB70FC" w:rsidR="00196498" w:rsidRPr="00C508A5" w:rsidRDefault="00196498" w:rsidP="004D471C">
      <w:pPr>
        <w:spacing w:after="0" w:line="240" w:lineRule="auto"/>
        <w:rPr>
          <w:rFonts w:ascii="Calibri" w:hAnsi="Calibri" w:cs="Calibri"/>
          <w:sz w:val="18"/>
          <w:szCs w:val="18"/>
        </w:rPr>
      </w:pPr>
      <w:r w:rsidRPr="00C508A5">
        <w:rPr>
          <w:rFonts w:ascii="Calibri" w:hAnsi="Calibri" w:cs="Calibri"/>
          <w:sz w:val="18"/>
          <w:szCs w:val="18"/>
        </w:rPr>
        <w:t xml:space="preserve">Proyectó: </w:t>
      </w:r>
      <w:r w:rsidRPr="00C508A5">
        <w:rPr>
          <w:rFonts w:ascii="Calibri" w:hAnsi="Calibri" w:cs="Calibri"/>
          <w:sz w:val="18"/>
          <w:szCs w:val="18"/>
        </w:rPr>
        <w:tab/>
      </w:r>
      <w:r w:rsidR="003C4E32" w:rsidRPr="00C508A5">
        <w:rPr>
          <w:rFonts w:ascii="Calibri" w:hAnsi="Calibri" w:cs="Calibri"/>
          <w:sz w:val="18"/>
          <w:szCs w:val="18"/>
        </w:rPr>
        <w:tab/>
      </w:r>
      <w:r w:rsidR="008C6A75" w:rsidRPr="00C508A5">
        <w:rPr>
          <w:rFonts w:ascii="Calibri" w:hAnsi="Calibri" w:cs="Calibri"/>
          <w:sz w:val="18"/>
          <w:szCs w:val="18"/>
        </w:rPr>
        <w:t>Gabriela Velásquez Aristizábal – Especialista en adquisiciones UEP</w:t>
      </w:r>
    </w:p>
    <w:p w14:paraId="0B8EAD32" w14:textId="584307A3" w:rsidR="00196498" w:rsidRPr="00C508A5" w:rsidRDefault="00196498" w:rsidP="004D471C">
      <w:pPr>
        <w:spacing w:after="0" w:line="240" w:lineRule="auto"/>
        <w:rPr>
          <w:rFonts w:ascii="Calibri" w:hAnsi="Calibri" w:cs="Calibri"/>
          <w:sz w:val="18"/>
          <w:szCs w:val="18"/>
        </w:rPr>
      </w:pPr>
      <w:r w:rsidRPr="00C508A5">
        <w:rPr>
          <w:rFonts w:ascii="Calibri" w:hAnsi="Calibri" w:cs="Calibri"/>
          <w:sz w:val="18"/>
          <w:szCs w:val="18"/>
        </w:rPr>
        <w:t xml:space="preserve">Revisó: </w:t>
      </w:r>
      <w:r w:rsidRPr="00C508A5">
        <w:rPr>
          <w:rFonts w:ascii="Calibri" w:hAnsi="Calibri" w:cs="Calibri"/>
          <w:sz w:val="18"/>
          <w:szCs w:val="18"/>
        </w:rPr>
        <w:tab/>
      </w:r>
      <w:r w:rsidR="006A0C69" w:rsidRPr="00C508A5">
        <w:rPr>
          <w:rFonts w:ascii="Calibri" w:hAnsi="Calibri" w:cs="Calibri"/>
          <w:sz w:val="18"/>
          <w:szCs w:val="18"/>
        </w:rPr>
        <w:tab/>
      </w:r>
      <w:r w:rsidR="003C4E32" w:rsidRPr="00C508A5">
        <w:rPr>
          <w:rFonts w:ascii="Calibri" w:hAnsi="Calibri" w:cs="Calibri"/>
          <w:sz w:val="18"/>
          <w:szCs w:val="18"/>
        </w:rPr>
        <w:tab/>
      </w:r>
      <w:r w:rsidR="002E1129" w:rsidRPr="00C508A5">
        <w:rPr>
          <w:rFonts w:ascii="Calibri" w:hAnsi="Calibri" w:cs="Calibri"/>
          <w:sz w:val="18"/>
          <w:szCs w:val="18"/>
        </w:rPr>
        <w:t>Juan Carlos Rodríguez A. – Gerente UEP</w:t>
      </w:r>
      <w:r w:rsidRPr="00C508A5">
        <w:rPr>
          <w:rFonts w:ascii="Calibri" w:hAnsi="Calibri" w:cs="Calibri"/>
          <w:sz w:val="18"/>
          <w:szCs w:val="18"/>
        </w:rPr>
        <w:t xml:space="preserve"> </w:t>
      </w:r>
    </w:p>
    <w:p w14:paraId="7B97041E" w14:textId="79229FA8" w:rsidR="00196498" w:rsidRPr="00C508A5" w:rsidRDefault="00196498" w:rsidP="004D471C">
      <w:pPr>
        <w:spacing w:after="0" w:line="240" w:lineRule="auto"/>
        <w:rPr>
          <w:rFonts w:ascii="Calibri" w:hAnsi="Calibri" w:cs="Calibri"/>
          <w:sz w:val="18"/>
          <w:szCs w:val="18"/>
        </w:rPr>
      </w:pPr>
      <w:r w:rsidRPr="00C508A5">
        <w:rPr>
          <w:rFonts w:ascii="Calibri" w:hAnsi="Calibri" w:cs="Calibri"/>
          <w:sz w:val="18"/>
          <w:szCs w:val="18"/>
        </w:rPr>
        <w:t xml:space="preserve">Aprobó: </w:t>
      </w:r>
      <w:r w:rsidRPr="00C508A5">
        <w:rPr>
          <w:rFonts w:ascii="Calibri" w:hAnsi="Calibri" w:cs="Calibri"/>
          <w:sz w:val="18"/>
          <w:szCs w:val="18"/>
        </w:rPr>
        <w:tab/>
      </w:r>
      <w:r w:rsidR="006A0C69" w:rsidRPr="00C508A5">
        <w:rPr>
          <w:rFonts w:ascii="Calibri" w:hAnsi="Calibri" w:cs="Calibri"/>
          <w:sz w:val="18"/>
          <w:szCs w:val="18"/>
        </w:rPr>
        <w:tab/>
      </w:r>
      <w:r w:rsidR="003C4E32" w:rsidRPr="00C508A5">
        <w:rPr>
          <w:rFonts w:ascii="Calibri" w:hAnsi="Calibri" w:cs="Calibri"/>
          <w:sz w:val="18"/>
          <w:szCs w:val="18"/>
        </w:rPr>
        <w:tab/>
      </w:r>
      <w:r w:rsidR="00841C95" w:rsidRPr="00C508A5">
        <w:rPr>
          <w:rFonts w:ascii="Calibri" w:hAnsi="Calibri" w:cs="Calibri"/>
          <w:sz w:val="18"/>
          <w:szCs w:val="18"/>
        </w:rPr>
        <w:t>Milena Albornoz</w:t>
      </w:r>
      <w:r w:rsidRPr="00C508A5">
        <w:rPr>
          <w:rFonts w:ascii="Calibri" w:hAnsi="Calibri" w:cs="Calibri"/>
          <w:sz w:val="18"/>
          <w:szCs w:val="18"/>
        </w:rPr>
        <w:t xml:space="preserve"> </w:t>
      </w:r>
      <w:r w:rsidR="00841C95" w:rsidRPr="00C508A5">
        <w:rPr>
          <w:rFonts w:ascii="Calibri" w:hAnsi="Calibri" w:cs="Calibri"/>
          <w:sz w:val="18"/>
          <w:szCs w:val="18"/>
        </w:rPr>
        <w:t>–</w:t>
      </w:r>
      <w:r w:rsidRPr="00C508A5">
        <w:rPr>
          <w:rFonts w:ascii="Calibri" w:hAnsi="Calibri" w:cs="Calibri"/>
          <w:sz w:val="18"/>
          <w:szCs w:val="18"/>
        </w:rPr>
        <w:t xml:space="preserve"> </w:t>
      </w:r>
      <w:r w:rsidR="00841C95" w:rsidRPr="00C508A5">
        <w:rPr>
          <w:rFonts w:ascii="Calibri" w:hAnsi="Calibri" w:cs="Calibri"/>
          <w:sz w:val="18"/>
          <w:szCs w:val="18"/>
        </w:rPr>
        <w:t xml:space="preserve">Contratista </w:t>
      </w:r>
      <w:r w:rsidRPr="00C508A5">
        <w:rPr>
          <w:rFonts w:ascii="Calibri" w:hAnsi="Calibri" w:cs="Calibri"/>
          <w:sz w:val="18"/>
          <w:szCs w:val="18"/>
        </w:rPr>
        <w:t>Direc</w:t>
      </w:r>
      <w:r w:rsidR="00841C95" w:rsidRPr="00C508A5">
        <w:rPr>
          <w:rFonts w:ascii="Calibri" w:hAnsi="Calibri" w:cs="Calibri"/>
          <w:sz w:val="18"/>
          <w:szCs w:val="18"/>
        </w:rPr>
        <w:t>ción</w:t>
      </w:r>
      <w:r w:rsidRPr="00C508A5">
        <w:rPr>
          <w:rFonts w:ascii="Calibri" w:hAnsi="Calibri" w:cs="Calibri"/>
          <w:sz w:val="18"/>
          <w:szCs w:val="18"/>
        </w:rPr>
        <w:t xml:space="preserve"> de Justicia Formal</w:t>
      </w:r>
    </w:p>
    <w:p w14:paraId="5684FA8A" w14:textId="35C16EAE" w:rsidR="00524162" w:rsidRPr="00C508A5" w:rsidRDefault="00196498" w:rsidP="004D471C">
      <w:pPr>
        <w:spacing w:after="0" w:line="240" w:lineRule="auto"/>
        <w:rPr>
          <w:rFonts w:ascii="Calibri" w:hAnsi="Calibri" w:cs="Calibri"/>
          <w:sz w:val="18"/>
          <w:szCs w:val="18"/>
        </w:rPr>
      </w:pPr>
      <w:r w:rsidRPr="00C508A5">
        <w:rPr>
          <w:rFonts w:ascii="Calibri" w:hAnsi="Calibri" w:cs="Calibri"/>
          <w:sz w:val="18"/>
          <w:szCs w:val="18"/>
        </w:rPr>
        <w:t xml:space="preserve">Fecha de revisión: </w:t>
      </w:r>
      <w:bookmarkEnd w:id="4"/>
      <w:r w:rsidRPr="00C508A5">
        <w:rPr>
          <w:rFonts w:ascii="Calibri" w:hAnsi="Calibri" w:cs="Calibri"/>
          <w:sz w:val="18"/>
          <w:szCs w:val="18"/>
        </w:rPr>
        <w:tab/>
      </w:r>
      <w:r w:rsidR="00F21283" w:rsidRPr="00C508A5">
        <w:rPr>
          <w:rFonts w:ascii="Calibri" w:hAnsi="Calibri" w:cs="Calibri"/>
          <w:sz w:val="18"/>
          <w:szCs w:val="18"/>
        </w:rPr>
        <w:tab/>
      </w:r>
      <w:r w:rsidR="001C0560">
        <w:rPr>
          <w:rFonts w:ascii="Calibri" w:hAnsi="Calibri" w:cs="Calibri"/>
          <w:sz w:val="18"/>
          <w:szCs w:val="18"/>
        </w:rPr>
        <w:t>dic</w:t>
      </w:r>
      <w:r w:rsidR="000214A9" w:rsidRPr="00C508A5">
        <w:rPr>
          <w:rFonts w:ascii="Calibri" w:hAnsi="Calibri" w:cs="Calibri"/>
          <w:sz w:val="18"/>
          <w:szCs w:val="18"/>
        </w:rPr>
        <w:t>iembre</w:t>
      </w:r>
      <w:r w:rsidRPr="00C508A5">
        <w:rPr>
          <w:rFonts w:ascii="Calibri" w:hAnsi="Calibri" w:cs="Calibri"/>
          <w:sz w:val="18"/>
          <w:szCs w:val="18"/>
        </w:rPr>
        <w:t xml:space="preserve"> de 202</w:t>
      </w:r>
      <w:r w:rsidR="00710C02" w:rsidRPr="00C508A5">
        <w:rPr>
          <w:rFonts w:ascii="Calibri" w:hAnsi="Calibri" w:cs="Calibri"/>
          <w:sz w:val="18"/>
          <w:szCs w:val="18"/>
        </w:rPr>
        <w:t>5</w:t>
      </w:r>
    </w:p>
    <w:sectPr w:rsidR="00524162" w:rsidRPr="00C508A5" w:rsidSect="00F26C17">
      <w:headerReference w:type="default" r:id="rId8"/>
      <w:footerReference w:type="default" r:id="rId9"/>
      <w:pgSz w:w="12242" w:h="15842" w:code="1"/>
      <w:pgMar w:top="1418" w:right="1701" w:bottom="1418" w:left="1701" w:header="113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5E04D" w14:textId="77777777" w:rsidR="00E41732" w:rsidRDefault="00E41732" w:rsidP="005547BD">
      <w:r>
        <w:separator/>
      </w:r>
    </w:p>
  </w:endnote>
  <w:endnote w:type="continuationSeparator" w:id="0">
    <w:p w14:paraId="40AEFD9F" w14:textId="77777777" w:rsidR="00E41732" w:rsidRDefault="00E41732" w:rsidP="005547BD">
      <w:r>
        <w:continuationSeparator/>
      </w:r>
    </w:p>
  </w:endnote>
  <w:endnote w:type="continuationNotice" w:id="1">
    <w:p w14:paraId="261EA5F2" w14:textId="77777777" w:rsidR="00E41732" w:rsidRDefault="00E417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umanst521 BT">
    <w:altName w:val="Lucida Sans Unicode"/>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Nunito">
    <w:altName w:val="Nunito"/>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F2B09" w14:textId="5006192F" w:rsidR="008C18A5" w:rsidRPr="00622050" w:rsidRDefault="00306675" w:rsidP="008658B8">
    <w:pPr>
      <w:pStyle w:val="Piedepgina"/>
      <w:tabs>
        <w:tab w:val="left" w:pos="426"/>
      </w:tabs>
      <w:spacing w:after="0"/>
      <w:rPr>
        <w:rFonts w:ascii="Nunito" w:hAnsi="Nunito" w:cs="Arial"/>
        <w:b/>
        <w:bCs/>
        <w:color w:val="404040"/>
        <w:sz w:val="18"/>
        <w:szCs w:val="18"/>
        <w:lang w:val="es-ES"/>
      </w:rPr>
    </w:pPr>
    <w:r w:rsidRPr="00622050">
      <w:rPr>
        <w:rFonts w:ascii="Nunito" w:hAnsi="Nunito" w:cs="Arial"/>
        <w:b/>
        <w:bCs/>
        <w:color w:val="404040"/>
        <w:sz w:val="18"/>
        <w:szCs w:val="18"/>
        <w:lang w:val="es-ES"/>
      </w:rPr>
      <w:t>Ministerio de Justicia y del Dere</w:t>
    </w:r>
    <w:r w:rsidR="008C18A5" w:rsidRPr="00622050">
      <w:rPr>
        <w:rFonts w:ascii="Nunito" w:hAnsi="Nunito" w:cs="Arial"/>
        <w:b/>
        <w:bCs/>
        <w:color w:val="404040"/>
        <w:sz w:val="18"/>
        <w:szCs w:val="18"/>
        <w:lang w:val="es-ES"/>
      </w:rPr>
      <w:t>c</w:t>
    </w:r>
    <w:r w:rsidRPr="00622050">
      <w:rPr>
        <w:rFonts w:ascii="Nunito" w:hAnsi="Nunito" w:cs="Arial"/>
        <w:b/>
        <w:bCs/>
        <w:color w:val="404040"/>
        <w:sz w:val="18"/>
        <w:szCs w:val="18"/>
        <w:lang w:val="es-ES"/>
      </w:rPr>
      <w:t>ho</w:t>
    </w:r>
  </w:p>
  <w:p w14:paraId="5E601B50" w14:textId="55773F6D" w:rsidR="00E40086" w:rsidRPr="00622050" w:rsidRDefault="008C18A5" w:rsidP="00E40086">
    <w:pPr>
      <w:pStyle w:val="Piedepgina"/>
      <w:tabs>
        <w:tab w:val="left" w:pos="426"/>
      </w:tabs>
      <w:spacing w:after="0"/>
      <w:rPr>
        <w:rFonts w:ascii="Nunito" w:hAnsi="Nunito" w:cs="Arial"/>
        <w:color w:val="404040"/>
        <w:sz w:val="18"/>
        <w:szCs w:val="18"/>
        <w:lang w:val="es-ES"/>
      </w:rPr>
    </w:pPr>
    <w:r w:rsidRPr="00622050">
      <w:rPr>
        <w:rFonts w:ascii="Nunito" w:hAnsi="Nunito" w:cs="Arial"/>
        <w:color w:val="404040"/>
        <w:sz w:val="18"/>
        <w:szCs w:val="18"/>
        <w:lang w:val="es-ES"/>
      </w:rPr>
      <w:t xml:space="preserve">Dirección: </w:t>
    </w:r>
    <w:r w:rsidR="008658B8" w:rsidRPr="00622050">
      <w:rPr>
        <w:rFonts w:ascii="Nunito" w:hAnsi="Nunito" w:cs="Arial"/>
        <w:color w:val="404040"/>
        <w:sz w:val="18"/>
        <w:szCs w:val="18"/>
        <w:lang w:val="es-ES"/>
      </w:rPr>
      <w:t>Calle 53 No. 13 – 27</w:t>
    </w:r>
    <w:r w:rsidRPr="00622050">
      <w:rPr>
        <w:rFonts w:ascii="Nunito" w:hAnsi="Nunito" w:cs="Arial"/>
        <w:color w:val="404040"/>
        <w:sz w:val="18"/>
        <w:szCs w:val="18"/>
        <w:lang w:val="es-ES"/>
      </w:rPr>
      <w:t>, Bogotá D.C., Colombia</w:t>
    </w:r>
    <w:r w:rsidR="00E40086" w:rsidRPr="00622050">
      <w:rPr>
        <w:rFonts w:ascii="Nunito" w:hAnsi="Nunito" w:cs="Arial"/>
        <w:color w:val="404040"/>
        <w:sz w:val="18"/>
        <w:szCs w:val="18"/>
        <w:lang w:val="es-ES"/>
      </w:rPr>
      <w:t xml:space="preserve"> Código postal 111711</w:t>
    </w:r>
  </w:p>
  <w:p w14:paraId="0C6657AF" w14:textId="3E3F9484" w:rsidR="008658B8" w:rsidRPr="00622050" w:rsidRDefault="008C18A5" w:rsidP="008658B8">
    <w:pPr>
      <w:pStyle w:val="Piedepgina"/>
      <w:tabs>
        <w:tab w:val="left" w:pos="426"/>
      </w:tabs>
      <w:spacing w:after="0"/>
      <w:rPr>
        <w:rFonts w:ascii="Nunito" w:hAnsi="Nunito" w:cs="Arial"/>
        <w:color w:val="404040"/>
        <w:sz w:val="18"/>
        <w:szCs w:val="18"/>
        <w:lang w:val="es-ES"/>
      </w:rPr>
    </w:pPr>
    <w:r w:rsidRPr="00622050">
      <w:rPr>
        <w:rFonts w:ascii="Nunito" w:hAnsi="Nunito" w:cs="Arial"/>
        <w:color w:val="404040"/>
        <w:sz w:val="18"/>
        <w:szCs w:val="18"/>
        <w:lang w:val="es-ES"/>
      </w:rPr>
      <w:t>Sede Centro</w:t>
    </w:r>
    <w:r w:rsidR="00D238F7" w:rsidRPr="00622050">
      <w:rPr>
        <w:rFonts w:ascii="Nunito" w:hAnsi="Nunito" w:cs="Arial"/>
        <w:color w:val="404040"/>
        <w:sz w:val="18"/>
        <w:szCs w:val="18"/>
        <w:lang w:val="es-ES"/>
      </w:rPr>
      <w:t xml:space="preserve">: Carrera 9 No. 12C – 10, </w:t>
    </w:r>
    <w:r w:rsidR="008658B8" w:rsidRPr="00622050">
      <w:rPr>
        <w:rFonts w:ascii="Nunito" w:hAnsi="Nunito" w:cs="Arial"/>
        <w:color w:val="404040"/>
        <w:sz w:val="18"/>
        <w:szCs w:val="18"/>
        <w:lang w:val="es-ES"/>
      </w:rPr>
      <w:t>Bogotá, Colombia</w:t>
    </w:r>
  </w:p>
  <w:p w14:paraId="4D3E9E87" w14:textId="2F0498E5" w:rsidR="008658B8" w:rsidRPr="00622050" w:rsidRDefault="00D238F7" w:rsidP="008658B8">
    <w:pPr>
      <w:pStyle w:val="Piedepgina"/>
      <w:tabs>
        <w:tab w:val="left" w:pos="426"/>
      </w:tabs>
      <w:spacing w:after="0"/>
      <w:rPr>
        <w:rFonts w:ascii="Nunito" w:hAnsi="Nunito" w:cs="Arial"/>
        <w:sz w:val="18"/>
        <w:szCs w:val="18"/>
        <w:lang w:val="es-ES"/>
      </w:rPr>
    </w:pPr>
    <w:r w:rsidRPr="00622050">
      <w:rPr>
        <w:rFonts w:ascii="Nunito" w:hAnsi="Nunito" w:cs="Arial"/>
        <w:sz w:val="18"/>
        <w:szCs w:val="18"/>
        <w:lang w:val="es-ES"/>
      </w:rPr>
      <w:t>Conmutador</w:t>
    </w:r>
    <w:r w:rsidR="005278FA" w:rsidRPr="00622050">
      <w:rPr>
        <w:rFonts w:ascii="Nunito" w:hAnsi="Nunito" w:cs="Arial"/>
        <w:sz w:val="18"/>
        <w:szCs w:val="18"/>
        <w:lang w:val="es-ES"/>
      </w:rPr>
      <w:t>: +</w:t>
    </w:r>
    <w:r w:rsidR="008658B8" w:rsidRPr="00622050">
      <w:rPr>
        <w:rFonts w:ascii="Nunito" w:hAnsi="Nunito" w:cs="Arial"/>
        <w:sz w:val="18"/>
        <w:szCs w:val="18"/>
        <w:lang w:val="es-ES"/>
      </w:rPr>
      <w:t xml:space="preserve">57 (60) </w:t>
    </w:r>
    <w:r w:rsidR="005278FA" w:rsidRPr="00622050">
      <w:rPr>
        <w:rFonts w:ascii="Nunito" w:hAnsi="Nunito" w:cs="Arial"/>
        <w:sz w:val="18"/>
        <w:szCs w:val="18"/>
        <w:lang w:val="es-ES"/>
      </w:rPr>
      <w:t xml:space="preserve">1 </w:t>
    </w:r>
    <w:r w:rsidR="008658B8" w:rsidRPr="00622050">
      <w:rPr>
        <w:rFonts w:ascii="Nunito" w:hAnsi="Nunito" w:cs="Arial"/>
        <w:sz w:val="18"/>
        <w:szCs w:val="18"/>
        <w:lang w:val="es-ES"/>
      </w:rPr>
      <w:t>444</w:t>
    </w:r>
    <w:r w:rsidR="005278FA" w:rsidRPr="00622050">
      <w:rPr>
        <w:rFonts w:ascii="Nunito" w:hAnsi="Nunito" w:cs="Arial"/>
        <w:sz w:val="18"/>
        <w:szCs w:val="18"/>
        <w:lang w:val="es-ES"/>
      </w:rPr>
      <w:t xml:space="preserve"> </w:t>
    </w:r>
    <w:r w:rsidR="008658B8" w:rsidRPr="00622050">
      <w:rPr>
        <w:rFonts w:ascii="Nunito" w:hAnsi="Nunito" w:cs="Arial"/>
        <w:sz w:val="18"/>
        <w:szCs w:val="18"/>
        <w:lang w:val="es-ES"/>
      </w:rPr>
      <w:t>31</w:t>
    </w:r>
    <w:r w:rsidR="005278FA" w:rsidRPr="00622050">
      <w:rPr>
        <w:rFonts w:ascii="Nunito" w:hAnsi="Nunito" w:cs="Arial"/>
        <w:sz w:val="18"/>
        <w:szCs w:val="18"/>
        <w:lang w:val="es-ES"/>
      </w:rPr>
      <w:t xml:space="preserve"> </w:t>
    </w:r>
    <w:r w:rsidR="008658B8" w:rsidRPr="00622050">
      <w:rPr>
        <w:rFonts w:ascii="Nunito" w:hAnsi="Nunito" w:cs="Arial"/>
        <w:sz w:val="18"/>
        <w:szCs w:val="18"/>
        <w:lang w:val="es-ES"/>
      </w:rPr>
      <w:t>00</w:t>
    </w:r>
  </w:p>
  <w:p w14:paraId="61A2D7E8" w14:textId="02C55EC8" w:rsidR="008658B8" w:rsidRDefault="00504DBE" w:rsidP="008658B8">
    <w:pPr>
      <w:pStyle w:val="Piedepgina"/>
      <w:tabs>
        <w:tab w:val="left" w:pos="426"/>
      </w:tabs>
      <w:spacing w:after="0"/>
      <w:rPr>
        <w:rStyle w:val="Hipervnculo"/>
        <w:rFonts w:ascii="Nunito" w:hAnsi="Nunito" w:cs="Arial"/>
        <w:color w:val="auto"/>
        <w:sz w:val="18"/>
        <w:szCs w:val="18"/>
        <w:u w:val="none"/>
        <w:lang w:val="es-ES"/>
      </w:rPr>
    </w:pPr>
    <w:hyperlink r:id="rId1" w:history="1">
      <w:r w:rsidRPr="00622050">
        <w:rPr>
          <w:rStyle w:val="Hipervnculo"/>
          <w:rFonts w:ascii="Nunito" w:hAnsi="Nunito" w:cs="Arial"/>
          <w:color w:val="auto"/>
          <w:sz w:val="18"/>
          <w:szCs w:val="18"/>
          <w:u w:val="none"/>
          <w:lang w:val="es-ES"/>
        </w:rPr>
        <w:t>Línea</w:t>
      </w:r>
    </w:hyperlink>
    <w:r w:rsidRPr="00622050">
      <w:rPr>
        <w:rStyle w:val="Hipervnculo"/>
        <w:rFonts w:ascii="Nunito" w:hAnsi="Nunito" w:cs="Arial"/>
        <w:color w:val="auto"/>
        <w:sz w:val="18"/>
        <w:szCs w:val="18"/>
        <w:u w:val="none"/>
        <w:lang w:val="es-ES"/>
      </w:rPr>
      <w:t xml:space="preserve"> Gratuita: (+57</w:t>
    </w:r>
    <w:r w:rsidR="00CC69B2" w:rsidRPr="00622050">
      <w:rPr>
        <w:rStyle w:val="Hipervnculo"/>
        <w:rFonts w:ascii="Nunito" w:hAnsi="Nunito" w:cs="Arial"/>
        <w:color w:val="auto"/>
        <w:sz w:val="18"/>
        <w:szCs w:val="18"/>
        <w:u w:val="none"/>
        <w:lang w:val="es-ES"/>
      </w:rPr>
      <w:t>) 01 8000 911170</w:t>
    </w:r>
  </w:p>
  <w:p w14:paraId="27631F47" w14:textId="77777777" w:rsidR="002524F0" w:rsidRDefault="002524F0" w:rsidP="008658B8">
    <w:pPr>
      <w:pStyle w:val="Piedepgina"/>
      <w:tabs>
        <w:tab w:val="left" w:pos="426"/>
      </w:tabs>
      <w:spacing w:after="0"/>
      <w:rPr>
        <w:rStyle w:val="Hipervnculo"/>
        <w:rFonts w:ascii="Nunito" w:hAnsi="Nunito" w:cs="Arial"/>
        <w:color w:val="auto"/>
        <w:sz w:val="18"/>
        <w:szCs w:val="18"/>
        <w:u w:val="none"/>
        <w:lang w:val="es-ES"/>
      </w:rPr>
    </w:pPr>
  </w:p>
  <w:p w14:paraId="286B15A0" w14:textId="4E40901E" w:rsidR="002524F0" w:rsidRPr="00622050" w:rsidRDefault="002524F0" w:rsidP="008658B8">
    <w:pPr>
      <w:pStyle w:val="Piedepgina"/>
      <w:tabs>
        <w:tab w:val="left" w:pos="426"/>
      </w:tabs>
      <w:spacing w:after="0"/>
      <w:rPr>
        <w:rFonts w:ascii="Nunito" w:hAnsi="Nunito" w:cs="Arial"/>
        <w:sz w:val="18"/>
        <w:szCs w:val="18"/>
        <w:lang w:val="es-ES"/>
      </w:rPr>
    </w:pPr>
    <w:r>
      <w:rPr>
        <w:rStyle w:val="Hipervnculo"/>
        <w:rFonts w:ascii="Nunito" w:hAnsi="Nunito" w:cs="Arial"/>
        <w:color w:val="auto"/>
        <w:sz w:val="18"/>
        <w:szCs w:val="18"/>
        <w:u w:val="none"/>
        <w:lang w:val="es-ES"/>
      </w:rPr>
      <w:t>Justificación Contratación arquitecto empresarial, Proceso 87-25</w:t>
    </w:r>
    <w:r w:rsidR="001D0596">
      <w:rPr>
        <w:rStyle w:val="Hipervnculo"/>
        <w:rFonts w:ascii="Nunito" w:hAnsi="Nunito" w:cs="Arial"/>
        <w:color w:val="auto"/>
        <w:sz w:val="18"/>
        <w:szCs w:val="18"/>
        <w:u w:val="none"/>
        <w:lang w:val="es-ES"/>
      </w:rPr>
      <w:tab/>
    </w:r>
    <w:r w:rsidR="001D0596" w:rsidRPr="001D0596">
      <w:rPr>
        <w:rStyle w:val="Hipervnculo"/>
        <w:rFonts w:ascii="Nunito" w:hAnsi="Nunito" w:cs="Arial"/>
        <w:color w:val="auto"/>
        <w:sz w:val="18"/>
        <w:szCs w:val="18"/>
        <w:u w:val="none"/>
        <w:lang w:val="es-MX"/>
      </w:rPr>
      <w:t xml:space="preserve">Página </w:t>
    </w:r>
    <w:r w:rsidR="001D0596" w:rsidRPr="001D0596">
      <w:rPr>
        <w:rStyle w:val="Hipervnculo"/>
        <w:rFonts w:ascii="Nunito" w:hAnsi="Nunito" w:cs="Arial"/>
        <w:b/>
        <w:bCs/>
        <w:color w:val="auto"/>
        <w:sz w:val="18"/>
        <w:szCs w:val="18"/>
        <w:u w:val="none"/>
        <w:lang w:val="es-ES"/>
      </w:rPr>
      <w:fldChar w:fldCharType="begin"/>
    </w:r>
    <w:r w:rsidR="001D0596" w:rsidRPr="001D0596">
      <w:rPr>
        <w:rStyle w:val="Hipervnculo"/>
        <w:rFonts w:ascii="Nunito" w:hAnsi="Nunito" w:cs="Arial"/>
        <w:b/>
        <w:bCs/>
        <w:color w:val="auto"/>
        <w:sz w:val="18"/>
        <w:szCs w:val="18"/>
        <w:u w:val="none"/>
        <w:lang w:val="es-ES"/>
      </w:rPr>
      <w:instrText>PAGE  \* Arabic  \* MERGEFORMAT</w:instrText>
    </w:r>
    <w:r w:rsidR="001D0596" w:rsidRPr="001D0596">
      <w:rPr>
        <w:rStyle w:val="Hipervnculo"/>
        <w:rFonts w:ascii="Nunito" w:hAnsi="Nunito" w:cs="Arial"/>
        <w:b/>
        <w:bCs/>
        <w:color w:val="auto"/>
        <w:sz w:val="18"/>
        <w:szCs w:val="18"/>
        <w:u w:val="none"/>
        <w:lang w:val="es-ES"/>
      </w:rPr>
      <w:fldChar w:fldCharType="separate"/>
    </w:r>
    <w:r w:rsidR="001D0596" w:rsidRPr="001D0596">
      <w:rPr>
        <w:rStyle w:val="Hipervnculo"/>
        <w:rFonts w:ascii="Nunito" w:hAnsi="Nunito" w:cs="Arial"/>
        <w:b/>
        <w:bCs/>
        <w:color w:val="auto"/>
        <w:sz w:val="18"/>
        <w:szCs w:val="18"/>
        <w:u w:val="none"/>
        <w:lang w:val="es-MX"/>
      </w:rPr>
      <w:t>1</w:t>
    </w:r>
    <w:r w:rsidR="001D0596" w:rsidRPr="001D0596">
      <w:rPr>
        <w:rStyle w:val="Hipervnculo"/>
        <w:rFonts w:ascii="Nunito" w:hAnsi="Nunito" w:cs="Arial"/>
        <w:b/>
        <w:bCs/>
        <w:color w:val="auto"/>
        <w:sz w:val="18"/>
        <w:szCs w:val="18"/>
        <w:u w:val="none"/>
        <w:lang w:val="es-ES"/>
      </w:rPr>
      <w:fldChar w:fldCharType="end"/>
    </w:r>
    <w:r w:rsidR="001D0596" w:rsidRPr="001D0596">
      <w:rPr>
        <w:rStyle w:val="Hipervnculo"/>
        <w:rFonts w:ascii="Nunito" w:hAnsi="Nunito" w:cs="Arial"/>
        <w:color w:val="auto"/>
        <w:sz w:val="18"/>
        <w:szCs w:val="18"/>
        <w:u w:val="none"/>
        <w:lang w:val="es-MX"/>
      </w:rPr>
      <w:t xml:space="preserve"> de </w:t>
    </w:r>
    <w:r w:rsidR="001D0596" w:rsidRPr="001D0596">
      <w:rPr>
        <w:rStyle w:val="Hipervnculo"/>
        <w:rFonts w:ascii="Nunito" w:hAnsi="Nunito" w:cs="Arial"/>
        <w:b/>
        <w:bCs/>
        <w:color w:val="auto"/>
        <w:sz w:val="18"/>
        <w:szCs w:val="18"/>
        <w:u w:val="none"/>
        <w:lang w:val="es-ES"/>
      </w:rPr>
      <w:fldChar w:fldCharType="begin"/>
    </w:r>
    <w:r w:rsidR="001D0596" w:rsidRPr="001D0596">
      <w:rPr>
        <w:rStyle w:val="Hipervnculo"/>
        <w:rFonts w:ascii="Nunito" w:hAnsi="Nunito" w:cs="Arial"/>
        <w:b/>
        <w:bCs/>
        <w:color w:val="auto"/>
        <w:sz w:val="18"/>
        <w:szCs w:val="18"/>
        <w:u w:val="none"/>
        <w:lang w:val="es-ES"/>
      </w:rPr>
      <w:instrText>NUMPAGES  \* Arabic  \* MERGEFORMAT</w:instrText>
    </w:r>
    <w:r w:rsidR="001D0596" w:rsidRPr="001D0596">
      <w:rPr>
        <w:rStyle w:val="Hipervnculo"/>
        <w:rFonts w:ascii="Nunito" w:hAnsi="Nunito" w:cs="Arial"/>
        <w:b/>
        <w:bCs/>
        <w:color w:val="auto"/>
        <w:sz w:val="18"/>
        <w:szCs w:val="18"/>
        <w:u w:val="none"/>
        <w:lang w:val="es-ES"/>
      </w:rPr>
      <w:fldChar w:fldCharType="separate"/>
    </w:r>
    <w:r w:rsidR="001D0596" w:rsidRPr="001D0596">
      <w:rPr>
        <w:rStyle w:val="Hipervnculo"/>
        <w:rFonts w:ascii="Nunito" w:hAnsi="Nunito" w:cs="Arial"/>
        <w:b/>
        <w:bCs/>
        <w:color w:val="auto"/>
        <w:sz w:val="18"/>
        <w:szCs w:val="18"/>
        <w:u w:val="none"/>
        <w:lang w:val="es-MX"/>
      </w:rPr>
      <w:t>2</w:t>
    </w:r>
    <w:r w:rsidR="001D0596" w:rsidRPr="001D0596">
      <w:rPr>
        <w:rStyle w:val="Hipervnculo"/>
        <w:rFonts w:ascii="Nunito" w:hAnsi="Nunito" w:cs="Arial"/>
        <w:b/>
        <w:bCs/>
        <w:color w:val="auto"/>
        <w:sz w:val="18"/>
        <w:szCs w:val="18"/>
        <w:u w:val="none"/>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C4E9E" w14:textId="77777777" w:rsidR="00E41732" w:rsidRDefault="00E41732" w:rsidP="005547BD">
      <w:r>
        <w:separator/>
      </w:r>
    </w:p>
  </w:footnote>
  <w:footnote w:type="continuationSeparator" w:id="0">
    <w:p w14:paraId="3D283891" w14:textId="77777777" w:rsidR="00E41732" w:rsidRDefault="00E41732" w:rsidP="005547BD">
      <w:r>
        <w:continuationSeparator/>
      </w:r>
    </w:p>
  </w:footnote>
  <w:footnote w:type="continuationNotice" w:id="1">
    <w:p w14:paraId="18B0BD50" w14:textId="77777777" w:rsidR="00E41732" w:rsidRDefault="00E417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BD54D" w14:textId="53D150E0" w:rsidR="00021A5F" w:rsidRDefault="004B393E" w:rsidP="002F5BE2">
    <w:pPr>
      <w:pStyle w:val="Encabezado"/>
      <w:tabs>
        <w:tab w:val="clear" w:pos="4252"/>
        <w:tab w:val="clear" w:pos="8504"/>
        <w:tab w:val="right" w:pos="8789"/>
      </w:tabs>
      <w:jc w:val="center"/>
    </w:pPr>
    <w:r>
      <w:object w:dxaOrig="2040" w:dyaOrig="1125" w14:anchorId="3302C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o:OLEObject Type="Embed" ProgID="PBrush" ShapeID="_x0000_i1025" DrawAspect="Content" ObjectID="_182626609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F25A7"/>
    <w:multiLevelType w:val="hybridMultilevel"/>
    <w:tmpl w:val="1B1E9A0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3854523"/>
    <w:multiLevelType w:val="hybridMultilevel"/>
    <w:tmpl w:val="88302F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8D5929"/>
    <w:multiLevelType w:val="hybridMultilevel"/>
    <w:tmpl w:val="5DE0E2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3F44B96"/>
    <w:multiLevelType w:val="hybridMultilevel"/>
    <w:tmpl w:val="C23E54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66A38E8"/>
    <w:multiLevelType w:val="multilevel"/>
    <w:tmpl w:val="8EB6555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A645E66"/>
    <w:multiLevelType w:val="hybridMultilevel"/>
    <w:tmpl w:val="754A14A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F456A7B"/>
    <w:multiLevelType w:val="multilevel"/>
    <w:tmpl w:val="79AC5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D5433C"/>
    <w:multiLevelType w:val="hybridMultilevel"/>
    <w:tmpl w:val="166EC3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1932CFA"/>
    <w:multiLevelType w:val="hybridMultilevel"/>
    <w:tmpl w:val="698806B4"/>
    <w:lvl w:ilvl="0" w:tplc="240A0001">
      <w:start w:val="1"/>
      <w:numFmt w:val="bullet"/>
      <w:lvlText w:val=""/>
      <w:lvlJc w:val="left"/>
      <w:pPr>
        <w:ind w:left="1403" w:hanging="360"/>
      </w:pPr>
      <w:rPr>
        <w:rFonts w:ascii="Symbol" w:hAnsi="Symbol" w:hint="default"/>
      </w:rPr>
    </w:lvl>
    <w:lvl w:ilvl="1" w:tplc="240A0003" w:tentative="1">
      <w:start w:val="1"/>
      <w:numFmt w:val="bullet"/>
      <w:lvlText w:val="o"/>
      <w:lvlJc w:val="left"/>
      <w:pPr>
        <w:ind w:left="2123" w:hanging="360"/>
      </w:pPr>
      <w:rPr>
        <w:rFonts w:ascii="Courier New" w:hAnsi="Courier New" w:cs="Courier New" w:hint="default"/>
      </w:rPr>
    </w:lvl>
    <w:lvl w:ilvl="2" w:tplc="240A0005" w:tentative="1">
      <w:start w:val="1"/>
      <w:numFmt w:val="bullet"/>
      <w:lvlText w:val=""/>
      <w:lvlJc w:val="left"/>
      <w:pPr>
        <w:ind w:left="2843" w:hanging="360"/>
      </w:pPr>
      <w:rPr>
        <w:rFonts w:ascii="Wingdings" w:hAnsi="Wingdings" w:hint="default"/>
      </w:rPr>
    </w:lvl>
    <w:lvl w:ilvl="3" w:tplc="240A0001" w:tentative="1">
      <w:start w:val="1"/>
      <w:numFmt w:val="bullet"/>
      <w:lvlText w:val=""/>
      <w:lvlJc w:val="left"/>
      <w:pPr>
        <w:ind w:left="3563" w:hanging="360"/>
      </w:pPr>
      <w:rPr>
        <w:rFonts w:ascii="Symbol" w:hAnsi="Symbol" w:hint="default"/>
      </w:rPr>
    </w:lvl>
    <w:lvl w:ilvl="4" w:tplc="240A0003" w:tentative="1">
      <w:start w:val="1"/>
      <w:numFmt w:val="bullet"/>
      <w:lvlText w:val="o"/>
      <w:lvlJc w:val="left"/>
      <w:pPr>
        <w:ind w:left="4283" w:hanging="360"/>
      </w:pPr>
      <w:rPr>
        <w:rFonts w:ascii="Courier New" w:hAnsi="Courier New" w:cs="Courier New" w:hint="default"/>
      </w:rPr>
    </w:lvl>
    <w:lvl w:ilvl="5" w:tplc="240A0005" w:tentative="1">
      <w:start w:val="1"/>
      <w:numFmt w:val="bullet"/>
      <w:lvlText w:val=""/>
      <w:lvlJc w:val="left"/>
      <w:pPr>
        <w:ind w:left="5003" w:hanging="360"/>
      </w:pPr>
      <w:rPr>
        <w:rFonts w:ascii="Wingdings" w:hAnsi="Wingdings" w:hint="default"/>
      </w:rPr>
    </w:lvl>
    <w:lvl w:ilvl="6" w:tplc="240A0001" w:tentative="1">
      <w:start w:val="1"/>
      <w:numFmt w:val="bullet"/>
      <w:lvlText w:val=""/>
      <w:lvlJc w:val="left"/>
      <w:pPr>
        <w:ind w:left="5723" w:hanging="360"/>
      </w:pPr>
      <w:rPr>
        <w:rFonts w:ascii="Symbol" w:hAnsi="Symbol" w:hint="default"/>
      </w:rPr>
    </w:lvl>
    <w:lvl w:ilvl="7" w:tplc="240A0003" w:tentative="1">
      <w:start w:val="1"/>
      <w:numFmt w:val="bullet"/>
      <w:lvlText w:val="o"/>
      <w:lvlJc w:val="left"/>
      <w:pPr>
        <w:ind w:left="6443" w:hanging="360"/>
      </w:pPr>
      <w:rPr>
        <w:rFonts w:ascii="Courier New" w:hAnsi="Courier New" w:cs="Courier New" w:hint="default"/>
      </w:rPr>
    </w:lvl>
    <w:lvl w:ilvl="8" w:tplc="240A0005" w:tentative="1">
      <w:start w:val="1"/>
      <w:numFmt w:val="bullet"/>
      <w:lvlText w:val=""/>
      <w:lvlJc w:val="left"/>
      <w:pPr>
        <w:ind w:left="7163" w:hanging="360"/>
      </w:pPr>
      <w:rPr>
        <w:rFonts w:ascii="Wingdings" w:hAnsi="Wingdings" w:hint="default"/>
      </w:rPr>
    </w:lvl>
  </w:abstractNum>
  <w:abstractNum w:abstractNumId="9" w15:restartNumberingAfterBreak="0">
    <w:nsid w:val="236041C1"/>
    <w:multiLevelType w:val="hybridMultilevel"/>
    <w:tmpl w:val="DB0879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BE8108E"/>
    <w:multiLevelType w:val="hybridMultilevel"/>
    <w:tmpl w:val="88302F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0F42F67"/>
    <w:multiLevelType w:val="multilevel"/>
    <w:tmpl w:val="7400A380"/>
    <w:lvl w:ilvl="0">
      <w:start w:val="1"/>
      <w:numFmt w:val="decimal"/>
      <w:lvlText w:val="%1"/>
      <w:lvlJc w:val="left"/>
      <w:pPr>
        <w:ind w:left="683" w:hanging="567"/>
      </w:pPr>
      <w:rPr>
        <w:rFonts w:hint="default"/>
        <w:lang w:val="es-ES" w:eastAsia="en-US" w:bidi="ar-SA"/>
      </w:rPr>
    </w:lvl>
    <w:lvl w:ilvl="1">
      <w:start w:val="1"/>
      <w:numFmt w:val="decimal"/>
      <w:lvlText w:val="%1.%2"/>
      <w:lvlJc w:val="left"/>
      <w:pPr>
        <w:ind w:left="683" w:hanging="567"/>
      </w:pPr>
      <w:rPr>
        <w:rFonts w:ascii="Arial MT" w:eastAsia="Arial MT" w:hAnsi="Arial MT" w:cs="Arial MT" w:hint="default"/>
        <w:w w:val="100"/>
        <w:sz w:val="22"/>
        <w:szCs w:val="22"/>
        <w:lang w:val="es-ES" w:eastAsia="en-US" w:bidi="ar-SA"/>
      </w:rPr>
    </w:lvl>
    <w:lvl w:ilvl="2">
      <w:numFmt w:val="bullet"/>
      <w:lvlText w:val="•"/>
      <w:lvlJc w:val="left"/>
      <w:pPr>
        <w:ind w:left="2405" w:hanging="567"/>
      </w:pPr>
      <w:rPr>
        <w:rFonts w:hint="default"/>
        <w:lang w:val="es-ES" w:eastAsia="en-US" w:bidi="ar-SA"/>
      </w:rPr>
    </w:lvl>
    <w:lvl w:ilvl="3">
      <w:numFmt w:val="bullet"/>
      <w:lvlText w:val="•"/>
      <w:lvlJc w:val="left"/>
      <w:pPr>
        <w:ind w:left="3267" w:hanging="567"/>
      </w:pPr>
      <w:rPr>
        <w:rFonts w:hint="default"/>
        <w:lang w:val="es-ES" w:eastAsia="en-US" w:bidi="ar-SA"/>
      </w:rPr>
    </w:lvl>
    <w:lvl w:ilvl="4">
      <w:numFmt w:val="bullet"/>
      <w:lvlText w:val="•"/>
      <w:lvlJc w:val="left"/>
      <w:pPr>
        <w:ind w:left="4130" w:hanging="567"/>
      </w:pPr>
      <w:rPr>
        <w:rFonts w:hint="default"/>
        <w:lang w:val="es-ES" w:eastAsia="en-US" w:bidi="ar-SA"/>
      </w:rPr>
    </w:lvl>
    <w:lvl w:ilvl="5">
      <w:numFmt w:val="bullet"/>
      <w:lvlText w:val="•"/>
      <w:lvlJc w:val="left"/>
      <w:pPr>
        <w:ind w:left="4993" w:hanging="567"/>
      </w:pPr>
      <w:rPr>
        <w:rFonts w:hint="default"/>
        <w:lang w:val="es-ES" w:eastAsia="en-US" w:bidi="ar-SA"/>
      </w:rPr>
    </w:lvl>
    <w:lvl w:ilvl="6">
      <w:numFmt w:val="bullet"/>
      <w:lvlText w:val="•"/>
      <w:lvlJc w:val="left"/>
      <w:pPr>
        <w:ind w:left="5855" w:hanging="567"/>
      </w:pPr>
      <w:rPr>
        <w:rFonts w:hint="default"/>
        <w:lang w:val="es-ES" w:eastAsia="en-US" w:bidi="ar-SA"/>
      </w:rPr>
    </w:lvl>
    <w:lvl w:ilvl="7">
      <w:numFmt w:val="bullet"/>
      <w:lvlText w:val="•"/>
      <w:lvlJc w:val="left"/>
      <w:pPr>
        <w:ind w:left="6718" w:hanging="567"/>
      </w:pPr>
      <w:rPr>
        <w:rFonts w:hint="default"/>
        <w:lang w:val="es-ES" w:eastAsia="en-US" w:bidi="ar-SA"/>
      </w:rPr>
    </w:lvl>
    <w:lvl w:ilvl="8">
      <w:numFmt w:val="bullet"/>
      <w:lvlText w:val="•"/>
      <w:lvlJc w:val="left"/>
      <w:pPr>
        <w:ind w:left="7581" w:hanging="567"/>
      </w:pPr>
      <w:rPr>
        <w:rFonts w:hint="default"/>
        <w:lang w:val="es-ES" w:eastAsia="en-US" w:bidi="ar-SA"/>
      </w:rPr>
    </w:lvl>
  </w:abstractNum>
  <w:abstractNum w:abstractNumId="12" w15:restartNumberingAfterBreak="0">
    <w:nsid w:val="358D324D"/>
    <w:multiLevelType w:val="hybridMultilevel"/>
    <w:tmpl w:val="EC1EE1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D2609A4"/>
    <w:multiLevelType w:val="multilevel"/>
    <w:tmpl w:val="FF2A73A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27B2735"/>
    <w:multiLevelType w:val="hybridMultilevel"/>
    <w:tmpl w:val="CF0A6A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582D"/>
    <w:multiLevelType w:val="multilevel"/>
    <w:tmpl w:val="151E60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4C8E3923"/>
    <w:multiLevelType w:val="hybridMultilevel"/>
    <w:tmpl w:val="C492CE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FB6354A"/>
    <w:multiLevelType w:val="multilevel"/>
    <w:tmpl w:val="1E48168C"/>
    <w:lvl w:ilvl="0">
      <w:start w:val="1"/>
      <w:numFmt w:val="decimal"/>
      <w:lvlText w:val="%1."/>
      <w:lvlJc w:val="left"/>
      <w:pPr>
        <w:ind w:left="544" w:hanging="428"/>
        <w:jc w:val="right"/>
      </w:pPr>
      <w:rPr>
        <w:rFonts w:ascii="Arial" w:eastAsia="Arial" w:hAnsi="Arial" w:cs="Arial" w:hint="default"/>
        <w:b/>
        <w:bCs/>
        <w:spacing w:val="-1"/>
        <w:w w:val="100"/>
        <w:sz w:val="22"/>
        <w:szCs w:val="22"/>
        <w:lang w:val="es-ES" w:eastAsia="en-US" w:bidi="ar-SA"/>
      </w:rPr>
    </w:lvl>
    <w:lvl w:ilvl="1">
      <w:start w:val="1"/>
      <w:numFmt w:val="decimal"/>
      <w:lvlText w:val="%1.%2"/>
      <w:lvlJc w:val="left"/>
      <w:pPr>
        <w:ind w:left="928" w:hanging="360"/>
      </w:pPr>
      <w:rPr>
        <w:rFonts w:hint="default"/>
        <w:b/>
        <w:bCs/>
        <w:w w:val="100"/>
        <w:lang w:val="es-ES" w:eastAsia="en-US" w:bidi="ar-SA"/>
      </w:rPr>
    </w:lvl>
    <w:lvl w:ilvl="2">
      <w:numFmt w:val="bullet"/>
      <w:lvlText w:val="•"/>
      <w:lvlJc w:val="left"/>
      <w:pPr>
        <w:ind w:left="680" w:hanging="360"/>
      </w:pPr>
      <w:rPr>
        <w:rFonts w:hint="default"/>
        <w:lang w:val="es-ES" w:eastAsia="en-US" w:bidi="ar-SA"/>
      </w:rPr>
    </w:lvl>
    <w:lvl w:ilvl="3">
      <w:numFmt w:val="bullet"/>
      <w:lvlText w:val="•"/>
      <w:lvlJc w:val="left"/>
      <w:pPr>
        <w:ind w:left="1758" w:hanging="360"/>
      </w:pPr>
      <w:rPr>
        <w:rFonts w:hint="default"/>
        <w:lang w:val="es-ES" w:eastAsia="en-US" w:bidi="ar-SA"/>
      </w:rPr>
    </w:lvl>
    <w:lvl w:ilvl="4">
      <w:numFmt w:val="bullet"/>
      <w:lvlText w:val="•"/>
      <w:lvlJc w:val="left"/>
      <w:pPr>
        <w:ind w:left="2836" w:hanging="360"/>
      </w:pPr>
      <w:rPr>
        <w:rFonts w:hint="default"/>
        <w:lang w:val="es-ES" w:eastAsia="en-US" w:bidi="ar-SA"/>
      </w:rPr>
    </w:lvl>
    <w:lvl w:ilvl="5">
      <w:numFmt w:val="bullet"/>
      <w:lvlText w:val="•"/>
      <w:lvlJc w:val="left"/>
      <w:pPr>
        <w:ind w:left="3914" w:hanging="360"/>
      </w:pPr>
      <w:rPr>
        <w:rFonts w:hint="default"/>
        <w:lang w:val="es-ES" w:eastAsia="en-US" w:bidi="ar-SA"/>
      </w:rPr>
    </w:lvl>
    <w:lvl w:ilvl="6">
      <w:numFmt w:val="bullet"/>
      <w:lvlText w:val="•"/>
      <w:lvlJc w:val="left"/>
      <w:pPr>
        <w:ind w:left="4993" w:hanging="360"/>
      </w:pPr>
      <w:rPr>
        <w:rFonts w:hint="default"/>
        <w:lang w:val="es-ES" w:eastAsia="en-US" w:bidi="ar-SA"/>
      </w:rPr>
    </w:lvl>
    <w:lvl w:ilvl="7">
      <w:numFmt w:val="bullet"/>
      <w:lvlText w:val="•"/>
      <w:lvlJc w:val="left"/>
      <w:pPr>
        <w:ind w:left="6071" w:hanging="360"/>
      </w:pPr>
      <w:rPr>
        <w:rFonts w:hint="default"/>
        <w:lang w:val="es-ES" w:eastAsia="en-US" w:bidi="ar-SA"/>
      </w:rPr>
    </w:lvl>
    <w:lvl w:ilvl="8">
      <w:numFmt w:val="bullet"/>
      <w:lvlText w:val="•"/>
      <w:lvlJc w:val="left"/>
      <w:pPr>
        <w:ind w:left="7149" w:hanging="360"/>
      </w:pPr>
      <w:rPr>
        <w:rFonts w:hint="default"/>
        <w:lang w:val="es-ES" w:eastAsia="en-US" w:bidi="ar-SA"/>
      </w:rPr>
    </w:lvl>
  </w:abstractNum>
  <w:abstractNum w:abstractNumId="19" w15:restartNumberingAfterBreak="0">
    <w:nsid w:val="54D1174A"/>
    <w:multiLevelType w:val="hybridMultilevel"/>
    <w:tmpl w:val="A296EE7E"/>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57B6585"/>
    <w:multiLevelType w:val="hybridMultilevel"/>
    <w:tmpl w:val="F37227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806505E"/>
    <w:multiLevelType w:val="hybridMultilevel"/>
    <w:tmpl w:val="88302F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50467139">
    <w:abstractNumId w:val="7"/>
  </w:num>
  <w:num w:numId="2" w16cid:durableId="826359065">
    <w:abstractNumId w:val="12"/>
  </w:num>
  <w:num w:numId="3" w16cid:durableId="1640961863">
    <w:abstractNumId w:val="21"/>
  </w:num>
  <w:num w:numId="4" w16cid:durableId="1123305351">
    <w:abstractNumId w:val="2"/>
  </w:num>
  <w:num w:numId="5" w16cid:durableId="1107966538">
    <w:abstractNumId w:val="1"/>
  </w:num>
  <w:num w:numId="6" w16cid:durableId="10090220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8070506">
    <w:abstractNumId w:val="22"/>
  </w:num>
  <w:num w:numId="8" w16cid:durableId="78719850">
    <w:abstractNumId w:val="10"/>
  </w:num>
  <w:num w:numId="9" w16cid:durableId="1086264343">
    <w:abstractNumId w:val="9"/>
  </w:num>
  <w:num w:numId="10" w16cid:durableId="485974215">
    <w:abstractNumId w:val="3"/>
  </w:num>
  <w:num w:numId="11" w16cid:durableId="908685823">
    <w:abstractNumId w:val="14"/>
  </w:num>
  <w:num w:numId="12" w16cid:durableId="131559238">
    <w:abstractNumId w:val="0"/>
  </w:num>
  <w:num w:numId="13" w16cid:durableId="131990537">
    <w:abstractNumId w:val="17"/>
  </w:num>
  <w:num w:numId="14" w16cid:durableId="620192262">
    <w:abstractNumId w:val="19"/>
  </w:num>
  <w:num w:numId="15" w16cid:durableId="131363094">
    <w:abstractNumId w:val="6"/>
  </w:num>
  <w:num w:numId="16" w16cid:durableId="1254362627">
    <w:abstractNumId w:val="15"/>
  </w:num>
  <w:num w:numId="17" w16cid:durableId="121778757">
    <w:abstractNumId w:val="13"/>
  </w:num>
  <w:num w:numId="18" w16cid:durableId="1524975449">
    <w:abstractNumId w:val="4"/>
  </w:num>
  <w:num w:numId="19" w16cid:durableId="954605120">
    <w:abstractNumId w:val="20"/>
  </w:num>
  <w:num w:numId="20" w16cid:durableId="1006246091">
    <w:abstractNumId w:val="16"/>
  </w:num>
  <w:num w:numId="21" w16cid:durableId="480930435">
    <w:abstractNumId w:val="11"/>
  </w:num>
  <w:num w:numId="22" w16cid:durableId="1341851457">
    <w:abstractNumId w:val="18"/>
  </w:num>
  <w:num w:numId="23" w16cid:durableId="60758460">
    <w:abstractNumId w:val="5"/>
  </w:num>
  <w:num w:numId="24" w16cid:durableId="16041417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28"/>
    <w:rsid w:val="00001749"/>
    <w:rsid w:val="00006E67"/>
    <w:rsid w:val="000070E7"/>
    <w:rsid w:val="000132C0"/>
    <w:rsid w:val="0001592C"/>
    <w:rsid w:val="000214A9"/>
    <w:rsid w:val="00021A5F"/>
    <w:rsid w:val="000279C7"/>
    <w:rsid w:val="00030046"/>
    <w:rsid w:val="000348B0"/>
    <w:rsid w:val="000410A9"/>
    <w:rsid w:val="000453AC"/>
    <w:rsid w:val="00051153"/>
    <w:rsid w:val="000527E7"/>
    <w:rsid w:val="00055E0E"/>
    <w:rsid w:val="00061569"/>
    <w:rsid w:val="00064062"/>
    <w:rsid w:val="00074524"/>
    <w:rsid w:val="00075150"/>
    <w:rsid w:val="00076CB7"/>
    <w:rsid w:val="0008185C"/>
    <w:rsid w:val="00090D0D"/>
    <w:rsid w:val="0009296E"/>
    <w:rsid w:val="000945E9"/>
    <w:rsid w:val="000A157A"/>
    <w:rsid w:val="000B59C6"/>
    <w:rsid w:val="000C2289"/>
    <w:rsid w:val="000D3FA2"/>
    <w:rsid w:val="000E2401"/>
    <w:rsid w:val="000E34F1"/>
    <w:rsid w:val="000E442B"/>
    <w:rsid w:val="000F045F"/>
    <w:rsid w:val="000F2CA8"/>
    <w:rsid w:val="000F3DBE"/>
    <w:rsid w:val="00100B06"/>
    <w:rsid w:val="00107FF1"/>
    <w:rsid w:val="00110ED7"/>
    <w:rsid w:val="001117D2"/>
    <w:rsid w:val="00123249"/>
    <w:rsid w:val="00130F90"/>
    <w:rsid w:val="00131C69"/>
    <w:rsid w:val="001323D7"/>
    <w:rsid w:val="00135CFD"/>
    <w:rsid w:val="00150822"/>
    <w:rsid w:val="00154D67"/>
    <w:rsid w:val="00157152"/>
    <w:rsid w:val="00170328"/>
    <w:rsid w:val="001716B1"/>
    <w:rsid w:val="00173D3D"/>
    <w:rsid w:val="00174DEF"/>
    <w:rsid w:val="00180217"/>
    <w:rsid w:val="001842C5"/>
    <w:rsid w:val="00186834"/>
    <w:rsid w:val="00191230"/>
    <w:rsid w:val="00196498"/>
    <w:rsid w:val="0019746E"/>
    <w:rsid w:val="001B39B2"/>
    <w:rsid w:val="001B42B6"/>
    <w:rsid w:val="001B57F7"/>
    <w:rsid w:val="001C0560"/>
    <w:rsid w:val="001C547C"/>
    <w:rsid w:val="001D0596"/>
    <w:rsid w:val="001D7504"/>
    <w:rsid w:val="001E55B7"/>
    <w:rsid w:val="001F20E3"/>
    <w:rsid w:val="001F3DAE"/>
    <w:rsid w:val="00202E7E"/>
    <w:rsid w:val="002064B7"/>
    <w:rsid w:val="00213BE8"/>
    <w:rsid w:val="002142F4"/>
    <w:rsid w:val="0022098A"/>
    <w:rsid w:val="00222BC2"/>
    <w:rsid w:val="002279C3"/>
    <w:rsid w:val="0023016E"/>
    <w:rsid w:val="002309B6"/>
    <w:rsid w:val="002329AE"/>
    <w:rsid w:val="00237ACF"/>
    <w:rsid w:val="00240607"/>
    <w:rsid w:val="00243678"/>
    <w:rsid w:val="00244245"/>
    <w:rsid w:val="002454D3"/>
    <w:rsid w:val="002472B7"/>
    <w:rsid w:val="002524F0"/>
    <w:rsid w:val="00257691"/>
    <w:rsid w:val="00263DC5"/>
    <w:rsid w:val="00270D7B"/>
    <w:rsid w:val="00274525"/>
    <w:rsid w:val="00276ED7"/>
    <w:rsid w:val="00277B17"/>
    <w:rsid w:val="00280B5E"/>
    <w:rsid w:val="00287177"/>
    <w:rsid w:val="00293B04"/>
    <w:rsid w:val="00295D7E"/>
    <w:rsid w:val="002A3D6B"/>
    <w:rsid w:val="002A711F"/>
    <w:rsid w:val="002A7DE8"/>
    <w:rsid w:val="002B389A"/>
    <w:rsid w:val="002B4AE2"/>
    <w:rsid w:val="002B7B31"/>
    <w:rsid w:val="002C10EE"/>
    <w:rsid w:val="002C1D74"/>
    <w:rsid w:val="002C2B9C"/>
    <w:rsid w:val="002C4F9E"/>
    <w:rsid w:val="002C4FAA"/>
    <w:rsid w:val="002C7946"/>
    <w:rsid w:val="002D36E3"/>
    <w:rsid w:val="002D5377"/>
    <w:rsid w:val="002D5814"/>
    <w:rsid w:val="002E1129"/>
    <w:rsid w:val="002E6FBA"/>
    <w:rsid w:val="002F3175"/>
    <w:rsid w:val="002F41EC"/>
    <w:rsid w:val="002F5BE2"/>
    <w:rsid w:val="00306675"/>
    <w:rsid w:val="003100F3"/>
    <w:rsid w:val="00311396"/>
    <w:rsid w:val="00311F70"/>
    <w:rsid w:val="00314492"/>
    <w:rsid w:val="00321416"/>
    <w:rsid w:val="00322C8E"/>
    <w:rsid w:val="00324582"/>
    <w:rsid w:val="00331CBE"/>
    <w:rsid w:val="00335825"/>
    <w:rsid w:val="003449F8"/>
    <w:rsid w:val="00347C53"/>
    <w:rsid w:val="003519BD"/>
    <w:rsid w:val="00357CBF"/>
    <w:rsid w:val="003762C8"/>
    <w:rsid w:val="003805C0"/>
    <w:rsid w:val="00383DEF"/>
    <w:rsid w:val="003A7303"/>
    <w:rsid w:val="003A7393"/>
    <w:rsid w:val="003B059D"/>
    <w:rsid w:val="003B37D1"/>
    <w:rsid w:val="003C2229"/>
    <w:rsid w:val="003C4822"/>
    <w:rsid w:val="003C4E32"/>
    <w:rsid w:val="003C517E"/>
    <w:rsid w:val="003D4827"/>
    <w:rsid w:val="003D48CF"/>
    <w:rsid w:val="003D4AF8"/>
    <w:rsid w:val="003E15B6"/>
    <w:rsid w:val="003E2E2A"/>
    <w:rsid w:val="003E5429"/>
    <w:rsid w:val="003F5C1D"/>
    <w:rsid w:val="003F7210"/>
    <w:rsid w:val="0040062A"/>
    <w:rsid w:val="004026CD"/>
    <w:rsid w:val="00406FD0"/>
    <w:rsid w:val="0041008A"/>
    <w:rsid w:val="00412D88"/>
    <w:rsid w:val="00423295"/>
    <w:rsid w:val="00425A56"/>
    <w:rsid w:val="00427470"/>
    <w:rsid w:val="004300D7"/>
    <w:rsid w:val="00435ED8"/>
    <w:rsid w:val="004401EE"/>
    <w:rsid w:val="00441AF5"/>
    <w:rsid w:val="00445260"/>
    <w:rsid w:val="00445E60"/>
    <w:rsid w:val="00447031"/>
    <w:rsid w:val="00451BAA"/>
    <w:rsid w:val="00452842"/>
    <w:rsid w:val="00454EAF"/>
    <w:rsid w:val="004555F6"/>
    <w:rsid w:val="0046060F"/>
    <w:rsid w:val="00460EA1"/>
    <w:rsid w:val="00472D86"/>
    <w:rsid w:val="00482246"/>
    <w:rsid w:val="0048325D"/>
    <w:rsid w:val="004855A5"/>
    <w:rsid w:val="00486CE5"/>
    <w:rsid w:val="004931E8"/>
    <w:rsid w:val="00493B9A"/>
    <w:rsid w:val="004977C8"/>
    <w:rsid w:val="004A57CA"/>
    <w:rsid w:val="004A6DB5"/>
    <w:rsid w:val="004B393E"/>
    <w:rsid w:val="004B426E"/>
    <w:rsid w:val="004C06BE"/>
    <w:rsid w:val="004C776B"/>
    <w:rsid w:val="004C7FF4"/>
    <w:rsid w:val="004D0FA1"/>
    <w:rsid w:val="004D471C"/>
    <w:rsid w:val="004E156E"/>
    <w:rsid w:val="004E47B4"/>
    <w:rsid w:val="004E5469"/>
    <w:rsid w:val="004E7FE5"/>
    <w:rsid w:val="004F7E30"/>
    <w:rsid w:val="005022AF"/>
    <w:rsid w:val="00504DBE"/>
    <w:rsid w:val="0051182E"/>
    <w:rsid w:val="00512DBA"/>
    <w:rsid w:val="00524162"/>
    <w:rsid w:val="00524570"/>
    <w:rsid w:val="0052497A"/>
    <w:rsid w:val="005278FA"/>
    <w:rsid w:val="0053057A"/>
    <w:rsid w:val="00542EF1"/>
    <w:rsid w:val="005547BD"/>
    <w:rsid w:val="00557A11"/>
    <w:rsid w:val="00560B26"/>
    <w:rsid w:val="0056138B"/>
    <w:rsid w:val="005624C1"/>
    <w:rsid w:val="00563C6B"/>
    <w:rsid w:val="00565655"/>
    <w:rsid w:val="00565D08"/>
    <w:rsid w:val="00584309"/>
    <w:rsid w:val="005849A2"/>
    <w:rsid w:val="00586562"/>
    <w:rsid w:val="005901C6"/>
    <w:rsid w:val="005921FA"/>
    <w:rsid w:val="00592F54"/>
    <w:rsid w:val="00593F09"/>
    <w:rsid w:val="0059665E"/>
    <w:rsid w:val="005A0C1D"/>
    <w:rsid w:val="005B416B"/>
    <w:rsid w:val="005B5399"/>
    <w:rsid w:val="005B630E"/>
    <w:rsid w:val="005C5A10"/>
    <w:rsid w:val="005C6A01"/>
    <w:rsid w:val="005D4DA7"/>
    <w:rsid w:val="005D5762"/>
    <w:rsid w:val="005D77A5"/>
    <w:rsid w:val="005E0562"/>
    <w:rsid w:val="005E5E39"/>
    <w:rsid w:val="005F5C92"/>
    <w:rsid w:val="005F61AF"/>
    <w:rsid w:val="006003A7"/>
    <w:rsid w:val="006014F6"/>
    <w:rsid w:val="00602D05"/>
    <w:rsid w:val="00604F13"/>
    <w:rsid w:val="006051EA"/>
    <w:rsid w:val="00606211"/>
    <w:rsid w:val="006066DD"/>
    <w:rsid w:val="00611BBD"/>
    <w:rsid w:val="00616D3E"/>
    <w:rsid w:val="006175E6"/>
    <w:rsid w:val="00622050"/>
    <w:rsid w:val="0062279F"/>
    <w:rsid w:val="00626769"/>
    <w:rsid w:val="00631334"/>
    <w:rsid w:val="00636463"/>
    <w:rsid w:val="0064222B"/>
    <w:rsid w:val="0064484C"/>
    <w:rsid w:val="00646F1A"/>
    <w:rsid w:val="0065255D"/>
    <w:rsid w:val="00652671"/>
    <w:rsid w:val="006575F1"/>
    <w:rsid w:val="006626F4"/>
    <w:rsid w:val="0066319B"/>
    <w:rsid w:val="006666DE"/>
    <w:rsid w:val="0066673A"/>
    <w:rsid w:val="006723C1"/>
    <w:rsid w:val="0067274E"/>
    <w:rsid w:val="006746DB"/>
    <w:rsid w:val="00676A80"/>
    <w:rsid w:val="0068066E"/>
    <w:rsid w:val="00680D5A"/>
    <w:rsid w:val="006824A1"/>
    <w:rsid w:val="00684A1D"/>
    <w:rsid w:val="00684CDD"/>
    <w:rsid w:val="0069382F"/>
    <w:rsid w:val="00694206"/>
    <w:rsid w:val="00696636"/>
    <w:rsid w:val="00697627"/>
    <w:rsid w:val="006A05A0"/>
    <w:rsid w:val="006A0C69"/>
    <w:rsid w:val="006B022F"/>
    <w:rsid w:val="006B2AEF"/>
    <w:rsid w:val="006B3AE1"/>
    <w:rsid w:val="006B40CD"/>
    <w:rsid w:val="006C013B"/>
    <w:rsid w:val="006C0572"/>
    <w:rsid w:val="006C3590"/>
    <w:rsid w:val="006C51F2"/>
    <w:rsid w:val="006C7358"/>
    <w:rsid w:val="006D1276"/>
    <w:rsid w:val="006D33C1"/>
    <w:rsid w:val="006D3FE1"/>
    <w:rsid w:val="006D5DC5"/>
    <w:rsid w:val="006D7875"/>
    <w:rsid w:val="006E0BC5"/>
    <w:rsid w:val="006E29DB"/>
    <w:rsid w:val="006E7532"/>
    <w:rsid w:val="006F36BF"/>
    <w:rsid w:val="006F4E1F"/>
    <w:rsid w:val="0070515B"/>
    <w:rsid w:val="00710C02"/>
    <w:rsid w:val="007134CE"/>
    <w:rsid w:val="00720488"/>
    <w:rsid w:val="007275D7"/>
    <w:rsid w:val="00727605"/>
    <w:rsid w:val="00730B28"/>
    <w:rsid w:val="00737B1B"/>
    <w:rsid w:val="00744E98"/>
    <w:rsid w:val="00745BCB"/>
    <w:rsid w:val="007465CE"/>
    <w:rsid w:val="00750D62"/>
    <w:rsid w:val="00752E34"/>
    <w:rsid w:val="0075536B"/>
    <w:rsid w:val="00756E61"/>
    <w:rsid w:val="0076120D"/>
    <w:rsid w:val="00772BA7"/>
    <w:rsid w:val="00780451"/>
    <w:rsid w:val="00784112"/>
    <w:rsid w:val="00784B02"/>
    <w:rsid w:val="0078795D"/>
    <w:rsid w:val="007936A8"/>
    <w:rsid w:val="007949BB"/>
    <w:rsid w:val="007A156D"/>
    <w:rsid w:val="007B6331"/>
    <w:rsid w:val="007C0B7A"/>
    <w:rsid w:val="007C2CF9"/>
    <w:rsid w:val="007C3DB3"/>
    <w:rsid w:val="007C6BD0"/>
    <w:rsid w:val="007E061D"/>
    <w:rsid w:val="007E4D18"/>
    <w:rsid w:val="007F0F15"/>
    <w:rsid w:val="007F2113"/>
    <w:rsid w:val="007F5777"/>
    <w:rsid w:val="00801BB6"/>
    <w:rsid w:val="0080284C"/>
    <w:rsid w:val="00804D16"/>
    <w:rsid w:val="00805985"/>
    <w:rsid w:val="00805C5A"/>
    <w:rsid w:val="008118FD"/>
    <w:rsid w:val="0082130E"/>
    <w:rsid w:val="00822E72"/>
    <w:rsid w:val="00827CDE"/>
    <w:rsid w:val="0083138D"/>
    <w:rsid w:val="00841C95"/>
    <w:rsid w:val="00847F69"/>
    <w:rsid w:val="0085486F"/>
    <w:rsid w:val="0086441E"/>
    <w:rsid w:val="008658B8"/>
    <w:rsid w:val="00867600"/>
    <w:rsid w:val="008724E5"/>
    <w:rsid w:val="00875788"/>
    <w:rsid w:val="00875CDF"/>
    <w:rsid w:val="0088156F"/>
    <w:rsid w:val="00883C42"/>
    <w:rsid w:val="00884D69"/>
    <w:rsid w:val="0088524A"/>
    <w:rsid w:val="0088699D"/>
    <w:rsid w:val="00897D19"/>
    <w:rsid w:val="008A20B9"/>
    <w:rsid w:val="008A477C"/>
    <w:rsid w:val="008A5179"/>
    <w:rsid w:val="008A5FA5"/>
    <w:rsid w:val="008B365B"/>
    <w:rsid w:val="008C0161"/>
    <w:rsid w:val="008C18A5"/>
    <w:rsid w:val="008C2886"/>
    <w:rsid w:val="008C3054"/>
    <w:rsid w:val="008C6A75"/>
    <w:rsid w:val="008C7C2E"/>
    <w:rsid w:val="008C7F4D"/>
    <w:rsid w:val="008D28B3"/>
    <w:rsid w:val="008D5A62"/>
    <w:rsid w:val="008E5567"/>
    <w:rsid w:val="008F16FE"/>
    <w:rsid w:val="008F2793"/>
    <w:rsid w:val="008F311C"/>
    <w:rsid w:val="008F4E50"/>
    <w:rsid w:val="008F7105"/>
    <w:rsid w:val="009011F0"/>
    <w:rsid w:val="00901F40"/>
    <w:rsid w:val="00907AA3"/>
    <w:rsid w:val="00911F89"/>
    <w:rsid w:val="00913A05"/>
    <w:rsid w:val="00915B4F"/>
    <w:rsid w:val="00915DB8"/>
    <w:rsid w:val="00917F56"/>
    <w:rsid w:val="0092099A"/>
    <w:rsid w:val="00923F58"/>
    <w:rsid w:val="00930BD3"/>
    <w:rsid w:val="00930EF7"/>
    <w:rsid w:val="00932D4E"/>
    <w:rsid w:val="0093653A"/>
    <w:rsid w:val="00936B31"/>
    <w:rsid w:val="00941CCE"/>
    <w:rsid w:val="00944EC7"/>
    <w:rsid w:val="0095617A"/>
    <w:rsid w:val="009579D7"/>
    <w:rsid w:val="00961240"/>
    <w:rsid w:val="00963DB9"/>
    <w:rsid w:val="0096400B"/>
    <w:rsid w:val="00964129"/>
    <w:rsid w:val="009641D4"/>
    <w:rsid w:val="00974122"/>
    <w:rsid w:val="0097460D"/>
    <w:rsid w:val="009824A2"/>
    <w:rsid w:val="009850B7"/>
    <w:rsid w:val="009862B6"/>
    <w:rsid w:val="009919F9"/>
    <w:rsid w:val="009B2E0D"/>
    <w:rsid w:val="009B4600"/>
    <w:rsid w:val="009C572F"/>
    <w:rsid w:val="009D18FF"/>
    <w:rsid w:val="009F199B"/>
    <w:rsid w:val="009F2D56"/>
    <w:rsid w:val="009F38B7"/>
    <w:rsid w:val="00A03F9B"/>
    <w:rsid w:val="00A055F8"/>
    <w:rsid w:val="00A05B1D"/>
    <w:rsid w:val="00A0710A"/>
    <w:rsid w:val="00A20674"/>
    <w:rsid w:val="00A23122"/>
    <w:rsid w:val="00A26DFE"/>
    <w:rsid w:val="00A31A3A"/>
    <w:rsid w:val="00A33C6A"/>
    <w:rsid w:val="00A36B9A"/>
    <w:rsid w:val="00A408B1"/>
    <w:rsid w:val="00A44EAA"/>
    <w:rsid w:val="00A45944"/>
    <w:rsid w:val="00A46057"/>
    <w:rsid w:val="00A47862"/>
    <w:rsid w:val="00A52777"/>
    <w:rsid w:val="00A52D2A"/>
    <w:rsid w:val="00A53693"/>
    <w:rsid w:val="00A56866"/>
    <w:rsid w:val="00A57A03"/>
    <w:rsid w:val="00A60494"/>
    <w:rsid w:val="00A61171"/>
    <w:rsid w:val="00A65B6D"/>
    <w:rsid w:val="00A70CB3"/>
    <w:rsid w:val="00A7626B"/>
    <w:rsid w:val="00A8656B"/>
    <w:rsid w:val="00A8742C"/>
    <w:rsid w:val="00A87EE9"/>
    <w:rsid w:val="00A962BF"/>
    <w:rsid w:val="00A97054"/>
    <w:rsid w:val="00AA11D1"/>
    <w:rsid w:val="00AA3455"/>
    <w:rsid w:val="00AA43C0"/>
    <w:rsid w:val="00AA653E"/>
    <w:rsid w:val="00AB507A"/>
    <w:rsid w:val="00AB52B2"/>
    <w:rsid w:val="00AB639E"/>
    <w:rsid w:val="00AB6F84"/>
    <w:rsid w:val="00AB7C2C"/>
    <w:rsid w:val="00AC24BB"/>
    <w:rsid w:val="00AC5118"/>
    <w:rsid w:val="00AC5BCA"/>
    <w:rsid w:val="00AD040C"/>
    <w:rsid w:val="00AE3EAB"/>
    <w:rsid w:val="00AE6B32"/>
    <w:rsid w:val="00AF141B"/>
    <w:rsid w:val="00AF1D9B"/>
    <w:rsid w:val="00AF2940"/>
    <w:rsid w:val="00AF34C2"/>
    <w:rsid w:val="00AF3F6E"/>
    <w:rsid w:val="00AF76F9"/>
    <w:rsid w:val="00B00480"/>
    <w:rsid w:val="00B038D1"/>
    <w:rsid w:val="00B12D78"/>
    <w:rsid w:val="00B1504B"/>
    <w:rsid w:val="00B21522"/>
    <w:rsid w:val="00B2270A"/>
    <w:rsid w:val="00B32F75"/>
    <w:rsid w:val="00B36F7E"/>
    <w:rsid w:val="00B37D5D"/>
    <w:rsid w:val="00B420D0"/>
    <w:rsid w:val="00B42C85"/>
    <w:rsid w:val="00B42F99"/>
    <w:rsid w:val="00B44003"/>
    <w:rsid w:val="00B44A5F"/>
    <w:rsid w:val="00B45A83"/>
    <w:rsid w:val="00B46613"/>
    <w:rsid w:val="00B53935"/>
    <w:rsid w:val="00B53D5B"/>
    <w:rsid w:val="00B5612F"/>
    <w:rsid w:val="00B56D4E"/>
    <w:rsid w:val="00B662E8"/>
    <w:rsid w:val="00B669D8"/>
    <w:rsid w:val="00B6732C"/>
    <w:rsid w:val="00B70BCF"/>
    <w:rsid w:val="00B72EB0"/>
    <w:rsid w:val="00B7449B"/>
    <w:rsid w:val="00B82A61"/>
    <w:rsid w:val="00B865F7"/>
    <w:rsid w:val="00B91132"/>
    <w:rsid w:val="00B96B03"/>
    <w:rsid w:val="00BA2E76"/>
    <w:rsid w:val="00BA53C0"/>
    <w:rsid w:val="00BA7949"/>
    <w:rsid w:val="00BB1C62"/>
    <w:rsid w:val="00BB24F8"/>
    <w:rsid w:val="00BC1C31"/>
    <w:rsid w:val="00BC341B"/>
    <w:rsid w:val="00BC629D"/>
    <w:rsid w:val="00BD1E8A"/>
    <w:rsid w:val="00BD2E9B"/>
    <w:rsid w:val="00BE0F63"/>
    <w:rsid w:val="00BF0892"/>
    <w:rsid w:val="00BF2C7E"/>
    <w:rsid w:val="00BF5209"/>
    <w:rsid w:val="00BF5F62"/>
    <w:rsid w:val="00C0686B"/>
    <w:rsid w:val="00C07AEC"/>
    <w:rsid w:val="00C11D88"/>
    <w:rsid w:val="00C16BE2"/>
    <w:rsid w:val="00C222E4"/>
    <w:rsid w:val="00C23285"/>
    <w:rsid w:val="00C232A5"/>
    <w:rsid w:val="00C32474"/>
    <w:rsid w:val="00C331CF"/>
    <w:rsid w:val="00C34612"/>
    <w:rsid w:val="00C4180C"/>
    <w:rsid w:val="00C476E9"/>
    <w:rsid w:val="00C508A5"/>
    <w:rsid w:val="00C50EE6"/>
    <w:rsid w:val="00C5259D"/>
    <w:rsid w:val="00C5269B"/>
    <w:rsid w:val="00C53DBB"/>
    <w:rsid w:val="00C62C51"/>
    <w:rsid w:val="00C7224F"/>
    <w:rsid w:val="00C907AF"/>
    <w:rsid w:val="00CA3BB7"/>
    <w:rsid w:val="00CA45F6"/>
    <w:rsid w:val="00CB1AFF"/>
    <w:rsid w:val="00CB6882"/>
    <w:rsid w:val="00CB7350"/>
    <w:rsid w:val="00CC69B2"/>
    <w:rsid w:val="00CD10C2"/>
    <w:rsid w:val="00CD2B61"/>
    <w:rsid w:val="00CD2EF0"/>
    <w:rsid w:val="00CD44D7"/>
    <w:rsid w:val="00CD4D5B"/>
    <w:rsid w:val="00CE1CF0"/>
    <w:rsid w:val="00CE5E45"/>
    <w:rsid w:val="00CE630B"/>
    <w:rsid w:val="00CF4809"/>
    <w:rsid w:val="00CF7A73"/>
    <w:rsid w:val="00D07B1C"/>
    <w:rsid w:val="00D11610"/>
    <w:rsid w:val="00D14FA3"/>
    <w:rsid w:val="00D16D61"/>
    <w:rsid w:val="00D21676"/>
    <w:rsid w:val="00D238F7"/>
    <w:rsid w:val="00D41BE5"/>
    <w:rsid w:val="00D46032"/>
    <w:rsid w:val="00D52697"/>
    <w:rsid w:val="00D56679"/>
    <w:rsid w:val="00D62A48"/>
    <w:rsid w:val="00D64F55"/>
    <w:rsid w:val="00D73487"/>
    <w:rsid w:val="00D7372B"/>
    <w:rsid w:val="00D80DF2"/>
    <w:rsid w:val="00D82AB3"/>
    <w:rsid w:val="00D9263E"/>
    <w:rsid w:val="00D9271C"/>
    <w:rsid w:val="00D9513C"/>
    <w:rsid w:val="00D97611"/>
    <w:rsid w:val="00DA18A9"/>
    <w:rsid w:val="00DA420C"/>
    <w:rsid w:val="00DA7753"/>
    <w:rsid w:val="00DB2770"/>
    <w:rsid w:val="00DB5998"/>
    <w:rsid w:val="00DB6740"/>
    <w:rsid w:val="00DC0913"/>
    <w:rsid w:val="00DC283C"/>
    <w:rsid w:val="00DC587A"/>
    <w:rsid w:val="00DC5D50"/>
    <w:rsid w:val="00DC66EA"/>
    <w:rsid w:val="00DE039E"/>
    <w:rsid w:val="00DE4CB1"/>
    <w:rsid w:val="00DF2093"/>
    <w:rsid w:val="00DF2A93"/>
    <w:rsid w:val="00E06F22"/>
    <w:rsid w:val="00E07C84"/>
    <w:rsid w:val="00E1027B"/>
    <w:rsid w:val="00E13DEC"/>
    <w:rsid w:val="00E14963"/>
    <w:rsid w:val="00E15389"/>
    <w:rsid w:val="00E16E0D"/>
    <w:rsid w:val="00E222B4"/>
    <w:rsid w:val="00E239D9"/>
    <w:rsid w:val="00E25452"/>
    <w:rsid w:val="00E2664E"/>
    <w:rsid w:val="00E30675"/>
    <w:rsid w:val="00E40086"/>
    <w:rsid w:val="00E41732"/>
    <w:rsid w:val="00E43A6C"/>
    <w:rsid w:val="00E54C58"/>
    <w:rsid w:val="00E56859"/>
    <w:rsid w:val="00E57A54"/>
    <w:rsid w:val="00E57F9A"/>
    <w:rsid w:val="00E61629"/>
    <w:rsid w:val="00E775A9"/>
    <w:rsid w:val="00E8044B"/>
    <w:rsid w:val="00E87F0F"/>
    <w:rsid w:val="00E9506A"/>
    <w:rsid w:val="00E95988"/>
    <w:rsid w:val="00EA3F9F"/>
    <w:rsid w:val="00EA7826"/>
    <w:rsid w:val="00EB3699"/>
    <w:rsid w:val="00EB4BF8"/>
    <w:rsid w:val="00EB6909"/>
    <w:rsid w:val="00EC0B12"/>
    <w:rsid w:val="00EC3D07"/>
    <w:rsid w:val="00EC3F54"/>
    <w:rsid w:val="00EC46E4"/>
    <w:rsid w:val="00ED094B"/>
    <w:rsid w:val="00EE0B7D"/>
    <w:rsid w:val="00EE1B95"/>
    <w:rsid w:val="00EE222F"/>
    <w:rsid w:val="00EE4577"/>
    <w:rsid w:val="00EE4655"/>
    <w:rsid w:val="00EE61C5"/>
    <w:rsid w:val="00EF0288"/>
    <w:rsid w:val="00EF1744"/>
    <w:rsid w:val="00EF3130"/>
    <w:rsid w:val="00F1307E"/>
    <w:rsid w:val="00F1577A"/>
    <w:rsid w:val="00F21283"/>
    <w:rsid w:val="00F22208"/>
    <w:rsid w:val="00F22AD9"/>
    <w:rsid w:val="00F22D64"/>
    <w:rsid w:val="00F22EC9"/>
    <w:rsid w:val="00F24645"/>
    <w:rsid w:val="00F2565C"/>
    <w:rsid w:val="00F26C17"/>
    <w:rsid w:val="00F440BE"/>
    <w:rsid w:val="00F45A2D"/>
    <w:rsid w:val="00F45BBC"/>
    <w:rsid w:val="00F4667C"/>
    <w:rsid w:val="00F511AE"/>
    <w:rsid w:val="00F52124"/>
    <w:rsid w:val="00F52C12"/>
    <w:rsid w:val="00F53485"/>
    <w:rsid w:val="00F57BAC"/>
    <w:rsid w:val="00F605EA"/>
    <w:rsid w:val="00F6075D"/>
    <w:rsid w:val="00F62205"/>
    <w:rsid w:val="00F77B54"/>
    <w:rsid w:val="00F80722"/>
    <w:rsid w:val="00F830CE"/>
    <w:rsid w:val="00F8625C"/>
    <w:rsid w:val="00F948CB"/>
    <w:rsid w:val="00FA59D5"/>
    <w:rsid w:val="00FA76C7"/>
    <w:rsid w:val="00FB4D82"/>
    <w:rsid w:val="00FC347C"/>
    <w:rsid w:val="00FD0F56"/>
    <w:rsid w:val="00FD3E8B"/>
    <w:rsid w:val="00FD3F2D"/>
    <w:rsid w:val="00FD533E"/>
    <w:rsid w:val="00FE0C3E"/>
    <w:rsid w:val="00FE165D"/>
    <w:rsid w:val="00FE48CF"/>
    <w:rsid w:val="00FE6822"/>
    <w:rsid w:val="00FF101A"/>
    <w:rsid w:val="00FF3B35"/>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1E212"/>
  <w15:docId w15:val="{2464D2D5-B8D2-445A-8AF1-76EE9DCF7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328"/>
    <w:pPr>
      <w:spacing w:after="160" w:line="259" w:lineRule="auto"/>
      <w:jc w:val="left"/>
    </w:pPr>
    <w:rPr>
      <w:lang w:val="es-CO"/>
    </w:rPr>
  </w:style>
  <w:style w:type="paragraph" w:styleId="Ttulo1">
    <w:name w:val="heading 1"/>
    <w:basedOn w:val="Normal"/>
    <w:next w:val="Normal"/>
    <w:link w:val="Ttulo1Car"/>
    <w:uiPriority w:val="9"/>
    <w:qFormat/>
    <w:rsid w:val="00B56D4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qFormat/>
    <w:rsid w:val="005547BD"/>
    <w:pPr>
      <w:keepNext/>
      <w:jc w:val="center"/>
      <w:outlineLvl w:val="1"/>
    </w:pPr>
    <w:rPr>
      <w:rFonts w:ascii="Humanst521 BT" w:eastAsia="Times New Roman" w:hAnsi="Humanst521 BT" w:cs="Times New Roman"/>
      <w:sz w:val="20"/>
      <w:szCs w:val="24"/>
      <w:u w:val="single"/>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547BD"/>
    <w:pPr>
      <w:tabs>
        <w:tab w:val="center" w:pos="4252"/>
        <w:tab w:val="right" w:pos="8504"/>
      </w:tabs>
    </w:pPr>
  </w:style>
  <w:style w:type="character" w:customStyle="1" w:styleId="EncabezadoCar">
    <w:name w:val="Encabezado Car"/>
    <w:basedOn w:val="Fuentedeprrafopredeter"/>
    <w:link w:val="Encabezado"/>
    <w:uiPriority w:val="99"/>
    <w:rsid w:val="005547BD"/>
  </w:style>
  <w:style w:type="paragraph" w:styleId="Piedepgina">
    <w:name w:val="footer"/>
    <w:basedOn w:val="Normal"/>
    <w:link w:val="PiedepginaCar"/>
    <w:uiPriority w:val="99"/>
    <w:unhideWhenUsed/>
    <w:rsid w:val="005547BD"/>
    <w:pPr>
      <w:tabs>
        <w:tab w:val="center" w:pos="4252"/>
        <w:tab w:val="right" w:pos="8504"/>
      </w:tabs>
    </w:pPr>
  </w:style>
  <w:style w:type="character" w:customStyle="1" w:styleId="PiedepginaCar">
    <w:name w:val="Pie de página Car"/>
    <w:basedOn w:val="Fuentedeprrafopredeter"/>
    <w:link w:val="Piedepgina"/>
    <w:uiPriority w:val="99"/>
    <w:rsid w:val="005547BD"/>
  </w:style>
  <w:style w:type="paragraph" w:styleId="Textodeglobo">
    <w:name w:val="Balloon Text"/>
    <w:basedOn w:val="Normal"/>
    <w:link w:val="TextodegloboCar"/>
    <w:uiPriority w:val="99"/>
    <w:semiHidden/>
    <w:unhideWhenUsed/>
    <w:rsid w:val="005547BD"/>
    <w:rPr>
      <w:rFonts w:ascii="Tahoma" w:hAnsi="Tahoma" w:cs="Tahoma"/>
      <w:sz w:val="16"/>
      <w:szCs w:val="16"/>
    </w:rPr>
  </w:style>
  <w:style w:type="character" w:customStyle="1" w:styleId="TextodegloboCar">
    <w:name w:val="Texto de globo Car"/>
    <w:basedOn w:val="Fuentedeprrafopredeter"/>
    <w:link w:val="Textodeglobo"/>
    <w:uiPriority w:val="99"/>
    <w:semiHidden/>
    <w:rsid w:val="005547BD"/>
    <w:rPr>
      <w:rFonts w:ascii="Tahoma" w:hAnsi="Tahoma" w:cs="Tahoma"/>
      <w:sz w:val="16"/>
      <w:szCs w:val="16"/>
    </w:rPr>
  </w:style>
  <w:style w:type="character" w:customStyle="1" w:styleId="Ttulo2Car">
    <w:name w:val="Título 2 Car"/>
    <w:basedOn w:val="Fuentedeprrafopredeter"/>
    <w:link w:val="Ttulo2"/>
    <w:rsid w:val="005547BD"/>
    <w:rPr>
      <w:rFonts w:ascii="Humanst521 BT" w:eastAsia="Times New Roman" w:hAnsi="Humanst521 BT" w:cs="Times New Roman"/>
      <w:sz w:val="20"/>
      <w:szCs w:val="24"/>
      <w:u w:val="single"/>
      <w:lang w:val="es-ES_tradnl" w:eastAsia="es-ES"/>
    </w:rPr>
  </w:style>
  <w:style w:type="paragraph" w:styleId="Sinespaciado">
    <w:name w:val="No Spacing"/>
    <w:uiPriority w:val="1"/>
    <w:qFormat/>
    <w:rsid w:val="009862B6"/>
  </w:style>
  <w:style w:type="paragraph" w:customStyle="1" w:styleId="Textopredeterminado">
    <w:name w:val="Texto predeterminado"/>
    <w:basedOn w:val="Normal"/>
    <w:rsid w:val="00606211"/>
    <w:pPr>
      <w:widowControl w:val="0"/>
      <w:autoSpaceDE w:val="0"/>
      <w:autoSpaceDN w:val="0"/>
      <w:adjustRightInd w:val="0"/>
    </w:pPr>
    <w:rPr>
      <w:rFonts w:ascii="Times New Roman" w:eastAsia="Times New Roman" w:hAnsi="Times New Roman" w:cs="Times New Roman"/>
      <w:sz w:val="24"/>
      <w:szCs w:val="24"/>
      <w:lang w:val="es-ES" w:eastAsia="es-ES"/>
    </w:rPr>
  </w:style>
  <w:style w:type="character" w:styleId="Hipervnculo">
    <w:name w:val="Hyperlink"/>
    <w:uiPriority w:val="99"/>
    <w:unhideWhenUsed/>
    <w:rsid w:val="00606211"/>
    <w:rPr>
      <w:color w:val="0000FF"/>
      <w:u w:val="single"/>
    </w:rPr>
  </w:style>
  <w:style w:type="paragraph" w:styleId="Textoindependiente">
    <w:name w:val="Body Text"/>
    <w:basedOn w:val="Normal"/>
    <w:link w:val="TextoindependienteCar"/>
    <w:rsid w:val="00170328"/>
    <w:pPr>
      <w:spacing w:after="0" w:line="240" w:lineRule="auto"/>
      <w:jc w:val="both"/>
    </w:pPr>
    <w:rPr>
      <w:rFonts w:ascii="Times New Roman" w:eastAsia="Times New Roman" w:hAnsi="Times New Roman" w:cs="Times New Roman"/>
      <w:sz w:val="24"/>
      <w:szCs w:val="24"/>
      <w:lang w:val="es-ES" w:eastAsia="es-ES"/>
    </w:rPr>
  </w:style>
  <w:style w:type="character" w:customStyle="1" w:styleId="TextoindependienteCar">
    <w:name w:val="Texto independiente Car"/>
    <w:basedOn w:val="Fuentedeprrafopredeter"/>
    <w:link w:val="Textoindependiente"/>
    <w:rsid w:val="00170328"/>
    <w:rPr>
      <w:rFonts w:ascii="Times New Roman" w:eastAsia="Times New Roman" w:hAnsi="Times New Roman" w:cs="Times New Roman"/>
      <w:sz w:val="24"/>
      <w:szCs w:val="24"/>
      <w:lang w:eastAsia="es-ES"/>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Párrafo de lista1,HOJA,Bolita,BOLADEF,BO,titulo 3,Ha"/>
    <w:basedOn w:val="Normal"/>
    <w:link w:val="PrrafodelistaCar"/>
    <w:uiPriority w:val="1"/>
    <w:qFormat/>
    <w:rsid w:val="00170328"/>
    <w:pPr>
      <w:spacing w:after="0" w:line="240" w:lineRule="auto"/>
      <w:ind w:left="720"/>
      <w:contextualSpacing/>
    </w:pPr>
    <w:rPr>
      <w:rFonts w:ascii="Times New Roman" w:eastAsia="Times New Roman" w:hAnsi="Times New Roman" w:cs="Times New Roman"/>
      <w:sz w:val="24"/>
      <w:szCs w:val="24"/>
      <w:lang w:val="es-ES" w:eastAsia="es-ES"/>
    </w:rPr>
  </w:style>
  <w:style w:type="paragraph" w:styleId="NormalWeb">
    <w:name w:val="Normal (Web)"/>
    <w:basedOn w:val="Normal"/>
    <w:uiPriority w:val="99"/>
    <w:unhideWhenUsed/>
    <w:rsid w:val="00170328"/>
    <w:pPr>
      <w:spacing w:before="100" w:beforeAutospacing="1" w:after="240" w:line="240" w:lineRule="auto"/>
    </w:pPr>
    <w:rPr>
      <w:rFonts w:ascii="Times New Roman" w:eastAsia="Times New Roman" w:hAnsi="Times New Roman" w:cs="Times New Roman"/>
      <w:sz w:val="24"/>
      <w:szCs w:val="24"/>
      <w:lang w:eastAsia="es-CO"/>
    </w:rPr>
  </w:style>
  <w:style w:type="table" w:styleId="Tablaconcuadrcula">
    <w:name w:val="Table Grid"/>
    <w:basedOn w:val="Tablanormal"/>
    <w:uiPriority w:val="59"/>
    <w:rsid w:val="001571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uentedeprrafopredeter"/>
    <w:rsid w:val="00331CBE"/>
  </w:style>
  <w:style w:type="paragraph" w:customStyle="1" w:styleId="paragraph">
    <w:name w:val="paragraph"/>
    <w:basedOn w:val="Normal"/>
    <w:rsid w:val="007F211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eop">
    <w:name w:val="eop"/>
    <w:basedOn w:val="Fuentedeprrafopredeter"/>
    <w:rsid w:val="007F2113"/>
  </w:style>
  <w:style w:type="paragraph" w:styleId="Textonotapie">
    <w:name w:val="footnote text"/>
    <w:basedOn w:val="Normal"/>
    <w:link w:val="TextonotapieCar"/>
    <w:unhideWhenUsed/>
    <w:rsid w:val="00E2664E"/>
    <w:pPr>
      <w:spacing w:after="0" w:line="240" w:lineRule="auto"/>
    </w:pPr>
    <w:rPr>
      <w:sz w:val="20"/>
      <w:szCs w:val="20"/>
    </w:rPr>
  </w:style>
  <w:style w:type="character" w:customStyle="1" w:styleId="TextonotapieCar">
    <w:name w:val="Texto nota pie Car"/>
    <w:basedOn w:val="Fuentedeprrafopredeter"/>
    <w:link w:val="Textonotapie"/>
    <w:rsid w:val="00E2664E"/>
    <w:rPr>
      <w:sz w:val="20"/>
      <w:szCs w:val="20"/>
      <w:lang w:val="es-CO"/>
    </w:rPr>
  </w:style>
  <w:style w:type="character" w:styleId="Refdenotaalpie">
    <w:name w:val="footnote reference"/>
    <w:basedOn w:val="Fuentedeprrafopredeter"/>
    <w:uiPriority w:val="99"/>
    <w:unhideWhenUsed/>
    <w:rsid w:val="00E2664E"/>
    <w:rPr>
      <w:vertAlign w:val="superscript"/>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1"/>
    <w:qFormat/>
    <w:rsid w:val="003D48CF"/>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uiPriority w:val="9"/>
    <w:rsid w:val="00B56D4E"/>
    <w:rPr>
      <w:rFonts w:asciiTheme="majorHAnsi" w:eastAsiaTheme="majorEastAsia" w:hAnsiTheme="majorHAnsi" w:cstheme="majorBidi"/>
      <w:color w:val="365F91" w:themeColor="accent1" w:themeShade="BF"/>
      <w:sz w:val="32"/>
      <w:szCs w:val="32"/>
      <w:lang w:val="es-CO"/>
    </w:rPr>
  </w:style>
  <w:style w:type="character" w:styleId="Refdecomentario">
    <w:name w:val="annotation reference"/>
    <w:basedOn w:val="Fuentedeprrafopredeter"/>
    <w:uiPriority w:val="99"/>
    <w:semiHidden/>
    <w:unhideWhenUsed/>
    <w:rsid w:val="00DB5998"/>
    <w:rPr>
      <w:sz w:val="16"/>
      <w:szCs w:val="16"/>
    </w:rPr>
  </w:style>
  <w:style w:type="paragraph" w:styleId="Textocomentario">
    <w:name w:val="annotation text"/>
    <w:basedOn w:val="Normal"/>
    <w:link w:val="TextocomentarioCar"/>
    <w:uiPriority w:val="99"/>
    <w:unhideWhenUsed/>
    <w:rsid w:val="00DB5998"/>
    <w:pPr>
      <w:widowControl w:val="0"/>
      <w:autoSpaceDE w:val="0"/>
      <w:autoSpaceDN w:val="0"/>
      <w:spacing w:after="0" w:line="240" w:lineRule="auto"/>
    </w:pPr>
    <w:rPr>
      <w:rFonts w:ascii="Arial MT" w:eastAsia="Arial MT" w:hAnsi="Arial MT" w:cs="Arial MT"/>
      <w:sz w:val="20"/>
      <w:szCs w:val="20"/>
      <w:lang w:val="es-ES"/>
    </w:rPr>
  </w:style>
  <w:style w:type="character" w:customStyle="1" w:styleId="TextocomentarioCar">
    <w:name w:val="Texto comentario Car"/>
    <w:basedOn w:val="Fuentedeprrafopredeter"/>
    <w:link w:val="Textocomentario"/>
    <w:uiPriority w:val="99"/>
    <w:rsid w:val="00DB5998"/>
    <w:rPr>
      <w:rFonts w:ascii="Arial MT" w:eastAsia="Arial MT" w:hAnsi="Arial MT" w:cs="Arial M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812882">
      <w:bodyDiv w:val="1"/>
      <w:marLeft w:val="0"/>
      <w:marRight w:val="0"/>
      <w:marTop w:val="0"/>
      <w:marBottom w:val="0"/>
      <w:divBdr>
        <w:top w:val="none" w:sz="0" w:space="0" w:color="auto"/>
        <w:left w:val="none" w:sz="0" w:space="0" w:color="auto"/>
        <w:bottom w:val="none" w:sz="0" w:space="0" w:color="auto"/>
        <w:right w:val="none" w:sz="0" w:space="0" w:color="auto"/>
      </w:divBdr>
    </w:div>
    <w:div w:id="419180337">
      <w:bodyDiv w:val="1"/>
      <w:marLeft w:val="0"/>
      <w:marRight w:val="0"/>
      <w:marTop w:val="0"/>
      <w:marBottom w:val="0"/>
      <w:divBdr>
        <w:top w:val="none" w:sz="0" w:space="0" w:color="auto"/>
        <w:left w:val="none" w:sz="0" w:space="0" w:color="auto"/>
        <w:bottom w:val="none" w:sz="0" w:space="0" w:color="auto"/>
        <w:right w:val="none" w:sz="0" w:space="0" w:color="auto"/>
      </w:divBdr>
      <w:divsChild>
        <w:div w:id="888103680">
          <w:marLeft w:val="0"/>
          <w:marRight w:val="0"/>
          <w:marTop w:val="0"/>
          <w:marBottom w:val="0"/>
          <w:divBdr>
            <w:top w:val="none" w:sz="0" w:space="0" w:color="auto"/>
            <w:left w:val="none" w:sz="0" w:space="0" w:color="auto"/>
            <w:bottom w:val="none" w:sz="0" w:space="0" w:color="auto"/>
            <w:right w:val="none" w:sz="0" w:space="0" w:color="auto"/>
          </w:divBdr>
        </w:div>
        <w:div w:id="634872450">
          <w:marLeft w:val="0"/>
          <w:marRight w:val="0"/>
          <w:marTop w:val="0"/>
          <w:marBottom w:val="0"/>
          <w:divBdr>
            <w:top w:val="none" w:sz="0" w:space="0" w:color="auto"/>
            <w:left w:val="none" w:sz="0" w:space="0" w:color="auto"/>
            <w:bottom w:val="none" w:sz="0" w:space="0" w:color="auto"/>
            <w:right w:val="none" w:sz="0" w:space="0" w:color="auto"/>
          </w:divBdr>
        </w:div>
        <w:div w:id="1580213569">
          <w:marLeft w:val="0"/>
          <w:marRight w:val="0"/>
          <w:marTop w:val="0"/>
          <w:marBottom w:val="0"/>
          <w:divBdr>
            <w:top w:val="none" w:sz="0" w:space="0" w:color="auto"/>
            <w:left w:val="none" w:sz="0" w:space="0" w:color="auto"/>
            <w:bottom w:val="none" w:sz="0" w:space="0" w:color="auto"/>
            <w:right w:val="none" w:sz="0" w:space="0" w:color="auto"/>
          </w:divBdr>
        </w:div>
        <w:div w:id="1340156861">
          <w:marLeft w:val="0"/>
          <w:marRight w:val="0"/>
          <w:marTop w:val="0"/>
          <w:marBottom w:val="0"/>
          <w:divBdr>
            <w:top w:val="none" w:sz="0" w:space="0" w:color="auto"/>
            <w:left w:val="none" w:sz="0" w:space="0" w:color="auto"/>
            <w:bottom w:val="none" w:sz="0" w:space="0" w:color="auto"/>
            <w:right w:val="none" w:sz="0" w:space="0" w:color="auto"/>
          </w:divBdr>
        </w:div>
      </w:divsChild>
    </w:div>
    <w:div w:id="727146942">
      <w:bodyDiv w:val="1"/>
      <w:marLeft w:val="0"/>
      <w:marRight w:val="0"/>
      <w:marTop w:val="0"/>
      <w:marBottom w:val="0"/>
      <w:divBdr>
        <w:top w:val="none" w:sz="0" w:space="0" w:color="auto"/>
        <w:left w:val="none" w:sz="0" w:space="0" w:color="auto"/>
        <w:bottom w:val="none" w:sz="0" w:space="0" w:color="auto"/>
        <w:right w:val="none" w:sz="0" w:space="0" w:color="auto"/>
      </w:divBdr>
    </w:div>
    <w:div w:id="1017315834">
      <w:bodyDiv w:val="1"/>
      <w:marLeft w:val="0"/>
      <w:marRight w:val="0"/>
      <w:marTop w:val="0"/>
      <w:marBottom w:val="0"/>
      <w:divBdr>
        <w:top w:val="none" w:sz="0" w:space="0" w:color="auto"/>
        <w:left w:val="none" w:sz="0" w:space="0" w:color="auto"/>
        <w:bottom w:val="none" w:sz="0" w:space="0" w:color="auto"/>
        <w:right w:val="none" w:sz="0" w:space="0" w:color="auto"/>
      </w:divBdr>
    </w:div>
    <w:div w:id="1111588748">
      <w:bodyDiv w:val="1"/>
      <w:marLeft w:val="0"/>
      <w:marRight w:val="0"/>
      <w:marTop w:val="0"/>
      <w:marBottom w:val="0"/>
      <w:divBdr>
        <w:top w:val="none" w:sz="0" w:space="0" w:color="auto"/>
        <w:left w:val="none" w:sz="0" w:space="0" w:color="auto"/>
        <w:bottom w:val="none" w:sz="0" w:space="0" w:color="auto"/>
        <w:right w:val="none" w:sz="0" w:space="0" w:color="auto"/>
      </w:divBdr>
    </w:div>
    <w:div w:id="1175459116">
      <w:bodyDiv w:val="1"/>
      <w:marLeft w:val="0"/>
      <w:marRight w:val="0"/>
      <w:marTop w:val="0"/>
      <w:marBottom w:val="0"/>
      <w:divBdr>
        <w:top w:val="none" w:sz="0" w:space="0" w:color="auto"/>
        <w:left w:val="none" w:sz="0" w:space="0" w:color="auto"/>
        <w:bottom w:val="none" w:sz="0" w:space="0" w:color="auto"/>
        <w:right w:val="none" w:sz="0" w:space="0" w:color="auto"/>
      </w:divBdr>
      <w:divsChild>
        <w:div w:id="749739425">
          <w:marLeft w:val="0"/>
          <w:marRight w:val="0"/>
          <w:marTop w:val="0"/>
          <w:marBottom w:val="0"/>
          <w:divBdr>
            <w:top w:val="none" w:sz="0" w:space="0" w:color="auto"/>
            <w:left w:val="none" w:sz="0" w:space="0" w:color="auto"/>
            <w:bottom w:val="none" w:sz="0" w:space="0" w:color="auto"/>
            <w:right w:val="none" w:sz="0" w:space="0" w:color="auto"/>
          </w:divBdr>
          <w:divsChild>
            <w:div w:id="1772359087">
              <w:marLeft w:val="0"/>
              <w:marRight w:val="0"/>
              <w:marTop w:val="0"/>
              <w:marBottom w:val="0"/>
              <w:divBdr>
                <w:top w:val="none" w:sz="0" w:space="0" w:color="auto"/>
                <w:left w:val="none" w:sz="0" w:space="0" w:color="auto"/>
                <w:bottom w:val="none" w:sz="0" w:space="0" w:color="auto"/>
                <w:right w:val="none" w:sz="0" w:space="0" w:color="auto"/>
              </w:divBdr>
            </w:div>
            <w:div w:id="1445156084">
              <w:marLeft w:val="0"/>
              <w:marRight w:val="0"/>
              <w:marTop w:val="0"/>
              <w:marBottom w:val="0"/>
              <w:divBdr>
                <w:top w:val="none" w:sz="0" w:space="0" w:color="auto"/>
                <w:left w:val="none" w:sz="0" w:space="0" w:color="auto"/>
                <w:bottom w:val="none" w:sz="0" w:space="0" w:color="auto"/>
                <w:right w:val="none" w:sz="0" w:space="0" w:color="auto"/>
              </w:divBdr>
              <w:divsChild>
                <w:div w:id="14779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048990">
      <w:bodyDiv w:val="1"/>
      <w:marLeft w:val="0"/>
      <w:marRight w:val="0"/>
      <w:marTop w:val="0"/>
      <w:marBottom w:val="0"/>
      <w:divBdr>
        <w:top w:val="none" w:sz="0" w:space="0" w:color="auto"/>
        <w:left w:val="none" w:sz="0" w:space="0" w:color="auto"/>
        <w:bottom w:val="none" w:sz="0" w:space="0" w:color="auto"/>
        <w:right w:val="none" w:sz="0" w:space="0" w:color="auto"/>
      </w:divBdr>
    </w:div>
    <w:div w:id="1472281830">
      <w:bodyDiv w:val="1"/>
      <w:marLeft w:val="0"/>
      <w:marRight w:val="0"/>
      <w:marTop w:val="0"/>
      <w:marBottom w:val="0"/>
      <w:divBdr>
        <w:top w:val="none" w:sz="0" w:space="0" w:color="auto"/>
        <w:left w:val="none" w:sz="0" w:space="0" w:color="auto"/>
        <w:bottom w:val="none" w:sz="0" w:space="0" w:color="auto"/>
        <w:right w:val="none" w:sz="0" w:space="0" w:color="auto"/>
      </w:divBdr>
    </w:div>
    <w:div w:id="1547834523">
      <w:bodyDiv w:val="1"/>
      <w:marLeft w:val="0"/>
      <w:marRight w:val="0"/>
      <w:marTop w:val="0"/>
      <w:marBottom w:val="0"/>
      <w:divBdr>
        <w:top w:val="none" w:sz="0" w:space="0" w:color="auto"/>
        <w:left w:val="none" w:sz="0" w:space="0" w:color="auto"/>
        <w:bottom w:val="none" w:sz="0" w:space="0" w:color="auto"/>
        <w:right w:val="none" w:sz="0" w:space="0" w:color="auto"/>
      </w:divBdr>
    </w:div>
    <w:div w:id="1620189019">
      <w:bodyDiv w:val="1"/>
      <w:marLeft w:val="0"/>
      <w:marRight w:val="0"/>
      <w:marTop w:val="0"/>
      <w:marBottom w:val="0"/>
      <w:divBdr>
        <w:top w:val="none" w:sz="0" w:space="0" w:color="auto"/>
        <w:left w:val="none" w:sz="0" w:space="0" w:color="auto"/>
        <w:bottom w:val="none" w:sz="0" w:space="0" w:color="auto"/>
        <w:right w:val="none" w:sz="0" w:space="0" w:color="auto"/>
      </w:divBdr>
    </w:div>
    <w:div w:id="2084257108">
      <w:bodyDiv w:val="1"/>
      <w:marLeft w:val="0"/>
      <w:marRight w:val="0"/>
      <w:marTop w:val="0"/>
      <w:marBottom w:val="0"/>
      <w:divBdr>
        <w:top w:val="none" w:sz="0" w:space="0" w:color="auto"/>
        <w:left w:val="none" w:sz="0" w:space="0" w:color="auto"/>
        <w:bottom w:val="none" w:sz="0" w:space="0" w:color="auto"/>
        <w:right w:val="none" w:sz="0" w:space="0" w:color="auto"/>
      </w:divBdr>
    </w:div>
    <w:div w:id="213879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d2d987-4a37-4165-b82c-28e0f63ce5c3">
      <Terms xmlns="http://schemas.microsoft.com/office/infopath/2007/PartnerControls"/>
    </lcf76f155ced4ddcb4097134ff3c332f>
    <Orden xmlns="3ad2d987-4a37-4165-b82c-28e0f63ce5c3" xsi:nil="true"/>
    <TaxCatchAll xmlns="eaca1864-6c13-4b01-932a-3666a1d013fa" xsi:nil="true"/>
  </documentManagement>
</p:properties>
</file>

<file path=customXml/itemProps1.xml><?xml version="1.0" encoding="utf-8"?>
<ds:datastoreItem xmlns:ds="http://schemas.openxmlformats.org/officeDocument/2006/customXml" ds:itemID="{F827243C-6085-48E0-8C31-69E718D97DA6}">
  <ds:schemaRefs>
    <ds:schemaRef ds:uri="http://schemas.openxmlformats.org/officeDocument/2006/bibliography"/>
  </ds:schemaRefs>
</ds:datastoreItem>
</file>

<file path=customXml/itemProps2.xml><?xml version="1.0" encoding="utf-8"?>
<ds:datastoreItem xmlns:ds="http://schemas.openxmlformats.org/officeDocument/2006/customXml" ds:itemID="{9F8A1E73-5472-45F5-86BE-E47BF5C88380}"/>
</file>

<file path=customXml/itemProps3.xml><?xml version="1.0" encoding="utf-8"?>
<ds:datastoreItem xmlns:ds="http://schemas.openxmlformats.org/officeDocument/2006/customXml" ds:itemID="{88AABB14-01EB-45E2-B015-C9AEA5FB9A44}"/>
</file>

<file path=customXml/itemProps4.xml><?xml version="1.0" encoding="utf-8"?>
<ds:datastoreItem xmlns:ds="http://schemas.openxmlformats.org/officeDocument/2006/customXml" ds:itemID="{2EFEB88D-FED1-400E-80F1-F1050245B78E}"/>
</file>

<file path=docProps/app.xml><?xml version="1.0" encoding="utf-8"?>
<Properties xmlns="http://schemas.openxmlformats.org/officeDocument/2006/extended-properties" xmlns:vt="http://schemas.openxmlformats.org/officeDocument/2006/docPropsVTypes">
  <Template>Normal</Template>
  <TotalTime>5</TotalTime>
  <Pages>6</Pages>
  <Words>1867</Words>
  <Characters>10273</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María Yaneth Ramírez Vargas (CGR)</dc:creator>
  <cp:lastModifiedBy>Gabriela Velasquez</cp:lastModifiedBy>
  <cp:revision>11</cp:revision>
  <cp:lastPrinted>2025-11-10T16:05:00Z</cp:lastPrinted>
  <dcterms:created xsi:type="dcterms:W3CDTF">2025-12-03T16:13:00Z</dcterms:created>
  <dcterms:modified xsi:type="dcterms:W3CDTF">2025-12-03T16:21:00Z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ies>
</file>